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75692" w14:textId="77777777" w:rsidR="00535BB4" w:rsidRPr="00D42449" w:rsidRDefault="00F221FE" w:rsidP="001C2B89">
      <w:pPr>
        <w:pStyle w:val="PargrafodaLista"/>
        <w:widowControl w:val="0"/>
        <w:numPr>
          <w:ilvl w:val="0"/>
          <w:numId w:val="4"/>
        </w:numPr>
        <w:suppressAutoHyphens/>
        <w:ind w:hanging="570"/>
        <w:contextualSpacing/>
        <w:rPr>
          <w:rFonts w:ascii="Arial" w:hAnsi="Arial" w:cs="Arial"/>
          <w:b/>
          <w:bCs/>
          <w:iCs/>
        </w:rPr>
      </w:pPr>
      <w:r w:rsidRPr="00D42449">
        <w:rPr>
          <w:rFonts w:ascii="Arial" w:hAnsi="Arial" w:cs="Arial"/>
          <w:b/>
          <w:bCs/>
          <w:iCs/>
          <w:sz w:val="28"/>
          <w:szCs w:val="28"/>
        </w:rPr>
        <w:t>Contexto operacional</w:t>
      </w:r>
    </w:p>
    <w:p w14:paraId="5290F5A8" w14:textId="77777777" w:rsidR="00535BB4" w:rsidRPr="00D42449" w:rsidRDefault="00535BB4" w:rsidP="00E40F5B">
      <w:pPr>
        <w:widowControl w:val="0"/>
        <w:suppressAutoHyphens/>
        <w:ind w:left="567"/>
        <w:contextualSpacing/>
        <w:rPr>
          <w:rFonts w:ascii="Arial" w:hAnsi="Arial" w:cs="Arial"/>
          <w:b/>
          <w:bCs/>
          <w:iCs/>
        </w:rPr>
      </w:pPr>
    </w:p>
    <w:p w14:paraId="1E2D06F9" w14:textId="77777777" w:rsidR="00535BB4" w:rsidRPr="00D42449" w:rsidRDefault="00F221FE" w:rsidP="00E40F5B">
      <w:pPr>
        <w:widowControl w:val="0"/>
        <w:suppressAutoHyphens/>
        <w:ind w:left="567"/>
        <w:contextualSpacing/>
        <w:jc w:val="both"/>
        <w:rPr>
          <w:rFonts w:ascii="Arial" w:hAnsi="Arial" w:cs="Arial"/>
          <w:bCs/>
          <w:iCs/>
        </w:rPr>
      </w:pPr>
      <w:r w:rsidRPr="00D42449">
        <w:rPr>
          <w:rFonts w:ascii="Arial" w:hAnsi="Arial" w:cs="Arial"/>
          <w:bCs/>
          <w:iCs/>
        </w:rPr>
        <w:t xml:space="preserve">Fundado em 1999 por empreendedores sociais brasileiros com apoio da Fundação W.K. Kellogg, o Instituto para o Desenvolvimento do Investimento Social – IDIS foi criado com a missão de inspirar, apoiar e ampliar o investimento social privado e seu impacto, trabalhamos junto a indivíduos, famílias, empresas, fundações e institutos corporativos e familiares, assim como organizações da sociedade civil em ações que transformam realidades e contribuem para a redução das desigualdades sociais no país. </w:t>
      </w:r>
    </w:p>
    <w:p w14:paraId="4071493C" w14:textId="77777777" w:rsidR="00535BB4" w:rsidRPr="00D42449" w:rsidRDefault="00535BB4" w:rsidP="00E40F5B">
      <w:pPr>
        <w:widowControl w:val="0"/>
        <w:suppressAutoHyphens/>
        <w:ind w:left="567"/>
        <w:contextualSpacing/>
        <w:jc w:val="both"/>
        <w:rPr>
          <w:rFonts w:ascii="Arial" w:hAnsi="Arial" w:cs="Arial"/>
          <w:bCs/>
          <w:iCs/>
        </w:rPr>
      </w:pPr>
    </w:p>
    <w:p w14:paraId="55136746" w14:textId="4034181D" w:rsidR="00535BB4" w:rsidRPr="00D42449" w:rsidRDefault="00F221FE" w:rsidP="00E40F5B">
      <w:pPr>
        <w:widowControl w:val="0"/>
        <w:suppressAutoHyphens/>
        <w:ind w:left="567"/>
        <w:contextualSpacing/>
        <w:jc w:val="both"/>
        <w:rPr>
          <w:rFonts w:ascii="Arial" w:hAnsi="Arial" w:cs="Arial"/>
        </w:rPr>
      </w:pPr>
      <w:r w:rsidRPr="00D42449">
        <w:rPr>
          <w:rFonts w:ascii="Arial" w:hAnsi="Arial" w:cs="Arial"/>
          <w:bCs/>
          <w:iCs/>
        </w:rPr>
        <w:t xml:space="preserve">A atuação do IDIS baseia-se no tripé geração de conhecimento, consultoria e realização de projetos de impacto, que contribuem para o fortalecimento do ecossistema da filantropia estratégica e da cultura de doação. Valorizamos a atuação em parceria e a </w:t>
      </w:r>
      <w:proofErr w:type="spellStart"/>
      <w:r w:rsidRPr="00D42449">
        <w:rPr>
          <w:rFonts w:ascii="Arial" w:hAnsi="Arial" w:cs="Arial"/>
          <w:bCs/>
          <w:iCs/>
        </w:rPr>
        <w:t>co</w:t>
      </w:r>
      <w:r w:rsidR="00EF5A20" w:rsidRPr="00D42449">
        <w:rPr>
          <w:rFonts w:ascii="Arial" w:hAnsi="Arial" w:cs="Arial"/>
          <w:bCs/>
          <w:iCs/>
        </w:rPr>
        <w:t>-</w:t>
      </w:r>
      <w:r w:rsidRPr="00D42449">
        <w:rPr>
          <w:rFonts w:ascii="Arial" w:hAnsi="Arial" w:cs="Arial"/>
          <w:bCs/>
          <w:iCs/>
        </w:rPr>
        <w:t>criação</w:t>
      </w:r>
      <w:proofErr w:type="spellEnd"/>
      <w:r w:rsidRPr="00D42449">
        <w:rPr>
          <w:rFonts w:ascii="Arial" w:hAnsi="Arial" w:cs="Arial"/>
          <w:bCs/>
          <w:iCs/>
        </w:rPr>
        <w:t>, acreditando no poder das conexões, do aprendizado conjunto, da diversidade e da pluralidade de pontos de vista.</w:t>
      </w:r>
    </w:p>
    <w:p w14:paraId="646DD885" w14:textId="77777777" w:rsidR="00535BB4" w:rsidRPr="00D42449" w:rsidRDefault="00535BB4" w:rsidP="00E40F5B">
      <w:pPr>
        <w:widowControl w:val="0"/>
        <w:suppressAutoHyphens/>
        <w:ind w:left="567"/>
        <w:contextualSpacing/>
        <w:jc w:val="both"/>
        <w:rPr>
          <w:rFonts w:ascii="Arial" w:hAnsi="Arial" w:cs="Arial"/>
        </w:rPr>
      </w:pPr>
    </w:p>
    <w:p w14:paraId="65185C54" w14:textId="77777777" w:rsidR="00535BB4" w:rsidRPr="00D42449" w:rsidRDefault="00F221FE" w:rsidP="00E40F5B">
      <w:pPr>
        <w:widowControl w:val="0"/>
        <w:suppressAutoHyphens/>
        <w:ind w:left="567"/>
        <w:contextualSpacing/>
        <w:jc w:val="both"/>
        <w:rPr>
          <w:rFonts w:ascii="Arial" w:hAnsi="Arial" w:cs="Arial"/>
          <w:bCs/>
          <w:iCs/>
        </w:rPr>
      </w:pPr>
      <w:r w:rsidRPr="00D42449">
        <w:rPr>
          <w:rFonts w:ascii="Arial" w:hAnsi="Arial" w:cs="Arial"/>
          <w:bCs/>
          <w:iCs/>
        </w:rPr>
        <w:t xml:space="preserve">O Instituto é entidade qualificada como Organização da Sociedade Civil de Interesse Público (OSCIP) pelo Ministério da Justiça, conforme Processo nº 08.026.000.254/2003-01, publicado no Diário Oficial da União de 15 de outubro de 2003, por se enquadrar nos requisitos previstos na Lei nº 9.790/99, regulamentada pelo Decreto nº 3.100/99. Desde 2018 o IDIS é reconhecido como Entidade Promotora de Direitos Humanos, para os efeitos do disposto no Decreto n° 46.655/02. </w:t>
      </w:r>
    </w:p>
    <w:p w14:paraId="729ADF93" w14:textId="77777777" w:rsidR="00535BB4" w:rsidRPr="00D42449" w:rsidRDefault="00535BB4" w:rsidP="00E40F5B">
      <w:pPr>
        <w:widowControl w:val="0"/>
        <w:suppressAutoHyphens/>
        <w:ind w:left="567"/>
        <w:contextualSpacing/>
        <w:jc w:val="both"/>
        <w:rPr>
          <w:rFonts w:ascii="Arial" w:hAnsi="Arial" w:cs="Arial"/>
          <w:bCs/>
          <w:iCs/>
        </w:rPr>
      </w:pPr>
    </w:p>
    <w:p w14:paraId="3A7FFB2C" w14:textId="77777777" w:rsidR="00535BB4" w:rsidRPr="00D42449" w:rsidRDefault="00F221FE" w:rsidP="00E40F5B">
      <w:pPr>
        <w:widowControl w:val="0"/>
        <w:suppressAutoHyphens/>
        <w:ind w:left="567"/>
        <w:contextualSpacing/>
        <w:jc w:val="both"/>
        <w:rPr>
          <w:rFonts w:ascii="Arial" w:hAnsi="Arial" w:cs="Arial"/>
          <w:color w:val="000000"/>
          <w:shd w:val="clear" w:color="auto" w:fill="FFFFFF"/>
        </w:rPr>
      </w:pPr>
      <w:r w:rsidRPr="00D42449">
        <w:rPr>
          <w:rFonts w:ascii="Arial" w:hAnsi="Arial" w:cs="Arial"/>
          <w:color w:val="000000"/>
          <w:shd w:val="clear" w:color="auto" w:fill="FFFFFF"/>
        </w:rPr>
        <w:t>Considerado como entidade jurídica sem fins lucrativos, o Instituto </w:t>
      </w:r>
      <w:r w:rsidRPr="00D42449">
        <w:rPr>
          <w:rFonts w:ascii="Arial" w:hAnsi="Arial" w:cs="Arial"/>
          <w:color w:val="000000"/>
        </w:rPr>
        <w:t>é isento a contribuições sociais e imune a impostos federais, estaduais e municipais, de acordo com as disposições da Constituição Federal e demais leis aplicáveis</w:t>
      </w:r>
      <w:r w:rsidRPr="00D42449">
        <w:rPr>
          <w:rFonts w:ascii="Arial" w:hAnsi="Arial" w:cs="Arial"/>
          <w:color w:val="000000"/>
          <w:shd w:val="clear" w:color="auto" w:fill="FFFFFF"/>
        </w:rPr>
        <w:t>. Sua responsabilidade está sobre a obrigatoriedade de retenção de tributos federais, estaduais e municipais sobre serviços tomados de terceiros de acordo com a legislação vigente.</w:t>
      </w:r>
    </w:p>
    <w:p w14:paraId="1CFABED4" w14:textId="40DA02E4" w:rsidR="00077CD6" w:rsidRPr="00D42449" w:rsidRDefault="00077CD6" w:rsidP="00E40F5B">
      <w:pPr>
        <w:ind w:left="567"/>
        <w:contextualSpacing/>
        <w:jc w:val="both"/>
        <w:rPr>
          <w:rFonts w:ascii="Arial" w:hAnsi="Arial" w:cs="Arial"/>
          <w:iCs/>
        </w:rPr>
      </w:pPr>
    </w:p>
    <w:p w14:paraId="09923EC8" w14:textId="77777777" w:rsidR="005C1FD7" w:rsidRPr="00D42449" w:rsidRDefault="00077CD6" w:rsidP="00E40F5B">
      <w:pPr>
        <w:widowControl w:val="0"/>
        <w:suppressAutoHyphens/>
        <w:ind w:left="567"/>
        <w:jc w:val="both"/>
        <w:rPr>
          <w:rFonts w:ascii="Arial" w:hAnsi="Arial" w:cs="Arial"/>
        </w:rPr>
      </w:pPr>
      <w:r w:rsidRPr="00D42449">
        <w:rPr>
          <w:rFonts w:ascii="Arial" w:hAnsi="Arial" w:cs="Arial"/>
        </w:rPr>
        <w:t>Em dezembro de 2022 foi assinado contrato com BNDES</w:t>
      </w:r>
      <w:r w:rsidR="001D0FB5" w:rsidRPr="00D42449">
        <w:rPr>
          <w:rFonts w:ascii="Arial" w:hAnsi="Arial" w:cs="Arial"/>
        </w:rPr>
        <w:t xml:space="preserve"> </w:t>
      </w:r>
      <w:r w:rsidR="00767F97" w:rsidRPr="00D42449">
        <w:rPr>
          <w:rFonts w:ascii="Arial" w:hAnsi="Arial" w:cs="Arial"/>
        </w:rPr>
        <w:t xml:space="preserve">(Banco Nacional de Desenvolvimento Econômico e Social) </w:t>
      </w:r>
      <w:r w:rsidR="001D0FB5" w:rsidRPr="00D42449">
        <w:rPr>
          <w:rFonts w:ascii="Arial" w:hAnsi="Arial" w:cs="Arial"/>
        </w:rPr>
        <w:t>para o projeto Juntos pela S</w:t>
      </w:r>
      <w:r w:rsidR="00767F97" w:rsidRPr="00D42449">
        <w:rPr>
          <w:rFonts w:ascii="Arial" w:hAnsi="Arial" w:cs="Arial"/>
        </w:rPr>
        <w:t>aúde</w:t>
      </w:r>
      <w:r w:rsidR="00D418BA" w:rsidRPr="00D42449">
        <w:rPr>
          <w:rFonts w:ascii="Arial" w:hAnsi="Arial" w:cs="Arial"/>
        </w:rPr>
        <w:t>.</w:t>
      </w:r>
    </w:p>
    <w:p w14:paraId="0F42768A" w14:textId="77777777" w:rsidR="005C1FD7" w:rsidRPr="00D42449" w:rsidRDefault="005C1FD7" w:rsidP="00E40F5B">
      <w:pPr>
        <w:widowControl w:val="0"/>
        <w:suppressAutoHyphens/>
        <w:ind w:left="567"/>
        <w:jc w:val="both"/>
        <w:rPr>
          <w:rFonts w:ascii="Arial" w:hAnsi="Arial" w:cs="Arial"/>
        </w:rPr>
      </w:pPr>
    </w:p>
    <w:p w14:paraId="03CA52A5" w14:textId="134C4F10" w:rsidR="005C1FD7" w:rsidRPr="00807F7D" w:rsidRDefault="00585B59" w:rsidP="005C1FD7">
      <w:pPr>
        <w:widowControl w:val="0"/>
        <w:suppressAutoHyphens/>
        <w:spacing w:line="228" w:lineRule="auto"/>
        <w:ind w:left="567"/>
        <w:jc w:val="both"/>
        <w:rPr>
          <w:rFonts w:ascii="Arial" w:hAnsi="Arial" w:cs="Arial"/>
          <w:bCs/>
          <w:iCs/>
        </w:rPr>
      </w:pPr>
      <w:r w:rsidRPr="00807F7D">
        <w:rPr>
          <w:rFonts w:ascii="Arial" w:hAnsi="Arial" w:cs="Arial"/>
          <w:bCs/>
          <w:iCs/>
        </w:rPr>
        <w:t>Em 2024, o IDIS formalizou em seu estatuto social a criação de um fundo patrimonial, cujo propósito é garantir sustentabilidade para a instituição e perenidade para suas ações e projetos, voltados para o fortalecimento da filantropia e da cultura de doação no Brasil.</w:t>
      </w:r>
      <w:r w:rsidR="001F242B" w:rsidRPr="00807F7D">
        <w:rPr>
          <w:rFonts w:ascii="Arial" w:hAnsi="Arial" w:cs="Arial"/>
          <w:bCs/>
          <w:iCs/>
        </w:rPr>
        <w:t xml:space="preserve"> Neste ano</w:t>
      </w:r>
      <w:r w:rsidR="00483A8B" w:rsidRPr="00807F7D">
        <w:rPr>
          <w:rFonts w:ascii="Arial" w:hAnsi="Arial" w:cs="Arial"/>
          <w:bCs/>
          <w:iCs/>
        </w:rPr>
        <w:t>, recebe</w:t>
      </w:r>
      <w:r w:rsidR="00E57364" w:rsidRPr="00807F7D">
        <w:rPr>
          <w:rFonts w:ascii="Arial" w:hAnsi="Arial" w:cs="Arial"/>
          <w:bCs/>
          <w:iCs/>
        </w:rPr>
        <w:t>mos</w:t>
      </w:r>
      <w:r w:rsidR="00483A8B" w:rsidRPr="00807F7D">
        <w:rPr>
          <w:rFonts w:ascii="Arial" w:hAnsi="Arial" w:cs="Arial"/>
          <w:bCs/>
          <w:iCs/>
        </w:rPr>
        <w:t xml:space="preserve"> uma doação de </w:t>
      </w:r>
      <w:r w:rsidR="00D97B2E" w:rsidRPr="00807F7D">
        <w:rPr>
          <w:rFonts w:ascii="Arial" w:hAnsi="Arial" w:cs="Arial"/>
          <w:bCs/>
          <w:iCs/>
        </w:rPr>
        <w:t>USD 1</w:t>
      </w:r>
      <w:r w:rsidR="00483A8B" w:rsidRPr="00807F7D">
        <w:rPr>
          <w:rFonts w:ascii="Arial" w:hAnsi="Arial" w:cs="Arial"/>
          <w:bCs/>
          <w:iCs/>
        </w:rPr>
        <w:t>,5 milhões da filantropa americana MacKenzie Scott</w:t>
      </w:r>
      <w:r w:rsidR="006824F5" w:rsidRPr="00807F7D">
        <w:rPr>
          <w:rFonts w:ascii="Arial" w:hAnsi="Arial" w:cs="Arial"/>
          <w:bCs/>
          <w:iCs/>
        </w:rPr>
        <w:t xml:space="preserve"> e</w:t>
      </w:r>
      <w:r w:rsidRPr="00807F7D">
        <w:rPr>
          <w:rFonts w:ascii="Arial" w:hAnsi="Arial" w:cs="Arial"/>
          <w:bCs/>
          <w:iCs/>
        </w:rPr>
        <w:t xml:space="preserve"> parte desse valor foi destinado ao Fundo Patrimonial do IDIS</w:t>
      </w:r>
      <w:r w:rsidR="006824F5" w:rsidRPr="00807F7D">
        <w:rPr>
          <w:rFonts w:ascii="Arial" w:hAnsi="Arial" w:cs="Arial"/>
          <w:bCs/>
          <w:iCs/>
        </w:rPr>
        <w:t>,</w:t>
      </w:r>
      <w:r w:rsidRPr="00807F7D">
        <w:rPr>
          <w:rFonts w:ascii="Arial" w:hAnsi="Arial" w:cs="Arial"/>
          <w:bCs/>
          <w:iCs/>
        </w:rPr>
        <w:t xml:space="preserve"> chamado de Fundo de Fomento a Filantropia. </w:t>
      </w:r>
      <w:r w:rsidR="00483A8B" w:rsidRPr="00807F7D">
        <w:rPr>
          <w:rFonts w:ascii="Arial" w:hAnsi="Arial" w:cs="Arial"/>
          <w:bCs/>
          <w:iCs/>
        </w:rPr>
        <w:t xml:space="preserve">Essa doação faz parte dos esforços de Scott </w:t>
      </w:r>
      <w:r w:rsidRPr="00807F7D">
        <w:rPr>
          <w:rFonts w:ascii="Arial" w:hAnsi="Arial" w:cs="Arial"/>
          <w:bCs/>
          <w:iCs/>
        </w:rPr>
        <w:t>de</w:t>
      </w:r>
      <w:r w:rsidR="00483A8B" w:rsidRPr="00807F7D">
        <w:rPr>
          <w:rFonts w:ascii="Arial" w:hAnsi="Arial" w:cs="Arial"/>
          <w:bCs/>
          <w:iCs/>
        </w:rPr>
        <w:t xml:space="preserve"> apoiar organizações que trabalham para </w:t>
      </w:r>
      <w:r w:rsidR="00311A22" w:rsidRPr="00807F7D">
        <w:rPr>
          <w:rFonts w:ascii="Arial" w:hAnsi="Arial" w:cs="Arial"/>
          <w:bCs/>
          <w:iCs/>
        </w:rPr>
        <w:t>fortalecer</w:t>
      </w:r>
      <w:r w:rsidR="00483A8B" w:rsidRPr="00807F7D">
        <w:rPr>
          <w:rFonts w:ascii="Arial" w:hAnsi="Arial" w:cs="Arial"/>
          <w:bCs/>
          <w:iCs/>
        </w:rPr>
        <w:t xml:space="preserve"> </w:t>
      </w:r>
      <w:r w:rsidR="00311A22" w:rsidRPr="00807F7D">
        <w:rPr>
          <w:rFonts w:ascii="Arial" w:hAnsi="Arial" w:cs="Arial"/>
          <w:bCs/>
          <w:iCs/>
        </w:rPr>
        <w:t>o ecossistema da filantropia</w:t>
      </w:r>
      <w:r w:rsidR="00483A8B" w:rsidRPr="00807F7D">
        <w:rPr>
          <w:rFonts w:ascii="Arial" w:hAnsi="Arial" w:cs="Arial"/>
          <w:bCs/>
          <w:iCs/>
        </w:rPr>
        <w:t>.</w:t>
      </w:r>
    </w:p>
    <w:p w14:paraId="7FC23E5D" w14:textId="77777777" w:rsidR="002B52D1" w:rsidRDefault="002B52D1" w:rsidP="005C1FD7">
      <w:pPr>
        <w:widowControl w:val="0"/>
        <w:suppressAutoHyphens/>
        <w:spacing w:line="228" w:lineRule="auto"/>
        <w:ind w:left="567"/>
        <w:jc w:val="both"/>
        <w:rPr>
          <w:rFonts w:ascii="Arial" w:hAnsi="Arial" w:cs="Arial"/>
          <w:bCs/>
          <w:iCs/>
        </w:rPr>
      </w:pPr>
    </w:p>
    <w:p w14:paraId="6D36F739" w14:textId="77777777" w:rsidR="002B52D1" w:rsidRDefault="002B52D1" w:rsidP="005C1FD7">
      <w:pPr>
        <w:widowControl w:val="0"/>
        <w:suppressAutoHyphens/>
        <w:spacing w:line="228" w:lineRule="auto"/>
        <w:ind w:left="567"/>
        <w:jc w:val="both"/>
        <w:rPr>
          <w:rFonts w:ascii="Arial" w:hAnsi="Arial" w:cs="Arial"/>
          <w:bCs/>
          <w:iCs/>
        </w:rPr>
      </w:pPr>
    </w:p>
    <w:p w14:paraId="0E32ED6D" w14:textId="59DF7922" w:rsidR="00483A8B" w:rsidRPr="00D42449" w:rsidRDefault="00483A8B" w:rsidP="005C1FD7">
      <w:pPr>
        <w:widowControl w:val="0"/>
        <w:suppressAutoHyphens/>
        <w:spacing w:line="228" w:lineRule="auto"/>
        <w:ind w:left="567"/>
        <w:jc w:val="both"/>
        <w:rPr>
          <w:rFonts w:ascii="Arial" w:hAnsi="Arial" w:cs="Arial"/>
          <w:bCs/>
          <w:iCs/>
        </w:rPr>
      </w:pPr>
      <w:r w:rsidRPr="00220263">
        <w:rPr>
          <w:rFonts w:ascii="Arial" w:hAnsi="Arial" w:cs="Arial"/>
          <w:bCs/>
          <w:iCs/>
        </w:rPr>
        <w:t>.</w:t>
      </w:r>
    </w:p>
    <w:p w14:paraId="3704AA2D" w14:textId="4A7F4337" w:rsidR="00077CD6" w:rsidRPr="00D42449" w:rsidRDefault="00767F97" w:rsidP="00E40F5B">
      <w:pPr>
        <w:widowControl w:val="0"/>
        <w:suppressAutoHyphens/>
        <w:ind w:left="567"/>
        <w:jc w:val="both"/>
        <w:rPr>
          <w:rFonts w:ascii="Arial" w:hAnsi="Arial" w:cs="Arial"/>
        </w:rPr>
      </w:pPr>
      <w:r w:rsidRPr="00D42449">
        <w:rPr>
          <w:rFonts w:ascii="Arial" w:hAnsi="Arial" w:cs="Arial"/>
        </w:rPr>
        <w:t xml:space="preserve"> </w:t>
      </w:r>
    </w:p>
    <w:p w14:paraId="0D60810D" w14:textId="77777777" w:rsidR="00FA2A6A" w:rsidRDefault="00FA2A6A">
      <w:pPr>
        <w:rPr>
          <w:rFonts w:ascii="Arial" w:hAnsi="Arial" w:cs="Arial"/>
          <w:b/>
          <w:bCs/>
          <w:iCs/>
          <w:sz w:val="28"/>
          <w:szCs w:val="28"/>
        </w:rPr>
      </w:pPr>
      <w:r>
        <w:rPr>
          <w:rFonts w:ascii="Arial" w:hAnsi="Arial" w:cs="Arial"/>
          <w:b/>
          <w:bCs/>
          <w:iCs/>
          <w:sz w:val="28"/>
          <w:szCs w:val="28"/>
        </w:rPr>
        <w:br w:type="page"/>
      </w:r>
    </w:p>
    <w:p w14:paraId="4B9568BF" w14:textId="34E697F6" w:rsidR="00535BB4" w:rsidRPr="00D42449" w:rsidRDefault="00F221FE" w:rsidP="001C2B89">
      <w:pPr>
        <w:pStyle w:val="PargrafodaLista"/>
        <w:widowControl w:val="0"/>
        <w:numPr>
          <w:ilvl w:val="0"/>
          <w:numId w:val="4"/>
        </w:numPr>
        <w:suppressAutoHyphens/>
        <w:ind w:hanging="570"/>
        <w:contextualSpacing/>
        <w:rPr>
          <w:rFonts w:ascii="Arial" w:hAnsi="Arial" w:cs="Arial"/>
          <w:b/>
          <w:bCs/>
          <w:iCs/>
        </w:rPr>
      </w:pPr>
      <w:r w:rsidRPr="00D42449">
        <w:rPr>
          <w:rFonts w:ascii="Arial" w:hAnsi="Arial" w:cs="Arial"/>
          <w:b/>
          <w:bCs/>
          <w:iCs/>
          <w:sz w:val="28"/>
          <w:szCs w:val="28"/>
        </w:rPr>
        <w:lastRenderedPageBreak/>
        <w:t>Base de preparação e apresentação</w:t>
      </w:r>
    </w:p>
    <w:p w14:paraId="3DE0566F" w14:textId="77777777" w:rsidR="00535BB4" w:rsidRPr="00D42449" w:rsidRDefault="00535BB4" w:rsidP="00E40F5B">
      <w:pPr>
        <w:widowControl w:val="0"/>
        <w:suppressAutoHyphens/>
        <w:ind w:left="360" w:hanging="360"/>
        <w:contextualSpacing/>
        <w:jc w:val="both"/>
        <w:rPr>
          <w:rFonts w:ascii="Arial" w:hAnsi="Arial" w:cs="Arial"/>
          <w:b/>
          <w:bCs/>
          <w:iCs/>
        </w:rPr>
      </w:pPr>
    </w:p>
    <w:p w14:paraId="6260A987" w14:textId="77777777" w:rsidR="00535BB4" w:rsidRPr="00D42449" w:rsidRDefault="00F221FE" w:rsidP="001C2B89">
      <w:pPr>
        <w:widowControl w:val="0"/>
        <w:numPr>
          <w:ilvl w:val="0"/>
          <w:numId w:val="3"/>
        </w:numPr>
        <w:suppressAutoHyphens/>
        <w:ind w:left="993" w:hanging="426"/>
        <w:contextualSpacing/>
        <w:jc w:val="both"/>
        <w:rPr>
          <w:rFonts w:ascii="Arial" w:hAnsi="Arial" w:cs="Arial"/>
          <w:b/>
          <w:bCs/>
          <w:iCs/>
        </w:rPr>
      </w:pPr>
      <w:r w:rsidRPr="00D42449">
        <w:rPr>
          <w:rFonts w:ascii="Arial" w:hAnsi="Arial" w:cs="Arial"/>
          <w:b/>
          <w:bCs/>
          <w:iCs/>
        </w:rPr>
        <w:t>Declaração de conformidade</w:t>
      </w:r>
    </w:p>
    <w:p w14:paraId="31548BA4" w14:textId="77777777" w:rsidR="00535BB4" w:rsidRPr="00D42449" w:rsidRDefault="00535BB4" w:rsidP="00E40F5B">
      <w:pPr>
        <w:widowControl w:val="0"/>
        <w:suppressAutoHyphens/>
        <w:ind w:left="1134"/>
        <w:contextualSpacing/>
        <w:jc w:val="both"/>
        <w:rPr>
          <w:rFonts w:ascii="Arial" w:hAnsi="Arial" w:cs="Arial"/>
          <w:bCs/>
          <w:iCs/>
        </w:rPr>
      </w:pPr>
    </w:p>
    <w:p w14:paraId="137DE620" w14:textId="77777777" w:rsidR="00535BB4" w:rsidRPr="00D42449" w:rsidRDefault="00F221FE" w:rsidP="00E40F5B">
      <w:pPr>
        <w:widowControl w:val="0"/>
        <w:suppressAutoHyphens/>
        <w:ind w:left="993"/>
        <w:contextualSpacing/>
        <w:jc w:val="both"/>
        <w:rPr>
          <w:rFonts w:ascii="Arial" w:hAnsi="Arial" w:cs="Arial"/>
          <w:bCs/>
          <w:iCs/>
        </w:rPr>
      </w:pPr>
      <w:r w:rsidRPr="00D42449">
        <w:rPr>
          <w:rFonts w:ascii="Arial" w:hAnsi="Arial" w:cs="Arial"/>
          <w:bCs/>
          <w:iCs/>
        </w:rPr>
        <w:t>As demonstrações contábeis foram elaboradas e estão sendo apresentadas de acordo com as práticas contábeis adotadas no Brasil, com base nas disposições contidas na ITG 2002 (R1) – Entidades sem finalidades de lucros e pela NBC TG 1000 (R1) – Contabilidade para Pequenas e Médias Empresas, para os aspectos não abordados pela ITG 2002 (R1).</w:t>
      </w:r>
    </w:p>
    <w:p w14:paraId="5FF22168" w14:textId="77777777" w:rsidR="00535BB4" w:rsidRPr="00D42449" w:rsidRDefault="00535BB4" w:rsidP="00E40F5B">
      <w:pPr>
        <w:widowControl w:val="0"/>
        <w:suppressAutoHyphens/>
        <w:ind w:left="993"/>
        <w:contextualSpacing/>
        <w:jc w:val="both"/>
        <w:rPr>
          <w:rFonts w:ascii="Arial" w:hAnsi="Arial" w:cs="Arial"/>
          <w:bCs/>
          <w:iCs/>
        </w:rPr>
      </w:pPr>
    </w:p>
    <w:p w14:paraId="5DAECD90" w14:textId="7F805B10" w:rsidR="00E40F5B" w:rsidRPr="00D42449" w:rsidRDefault="00F221FE" w:rsidP="00E40F5B">
      <w:pPr>
        <w:widowControl w:val="0"/>
        <w:suppressAutoHyphens/>
        <w:ind w:left="993"/>
        <w:contextualSpacing/>
        <w:jc w:val="both"/>
        <w:rPr>
          <w:rFonts w:ascii="Arial" w:hAnsi="Arial" w:cs="Arial"/>
          <w:bCs/>
          <w:iCs/>
        </w:rPr>
      </w:pPr>
      <w:r w:rsidRPr="001E785F">
        <w:rPr>
          <w:rFonts w:ascii="Arial" w:hAnsi="Arial" w:cs="Arial"/>
          <w:bCs/>
          <w:iCs/>
        </w:rPr>
        <w:t xml:space="preserve">As demonstrações contábeis foram aprovadas pela Administração em </w:t>
      </w:r>
      <w:r w:rsidR="00E57364" w:rsidRPr="0095203A">
        <w:rPr>
          <w:rFonts w:ascii="Arial" w:hAnsi="Arial" w:cs="Arial"/>
          <w:bCs/>
          <w:iCs/>
        </w:rPr>
        <w:t>2</w:t>
      </w:r>
      <w:r w:rsidR="00852C31" w:rsidRPr="0095203A">
        <w:rPr>
          <w:rFonts w:ascii="Arial" w:hAnsi="Arial" w:cs="Arial"/>
          <w:bCs/>
          <w:iCs/>
        </w:rPr>
        <w:t>3</w:t>
      </w:r>
      <w:r w:rsidRPr="0095203A">
        <w:rPr>
          <w:rFonts w:ascii="Arial" w:hAnsi="Arial" w:cs="Arial"/>
          <w:bCs/>
          <w:iCs/>
        </w:rPr>
        <w:t xml:space="preserve"> de </w:t>
      </w:r>
      <w:r w:rsidR="00E57364" w:rsidRPr="0095203A">
        <w:rPr>
          <w:rFonts w:ascii="Arial" w:hAnsi="Arial" w:cs="Arial"/>
          <w:bCs/>
          <w:iCs/>
        </w:rPr>
        <w:t>abril</w:t>
      </w:r>
      <w:r w:rsidRPr="0095203A">
        <w:rPr>
          <w:rFonts w:ascii="Arial" w:hAnsi="Arial" w:cs="Arial"/>
          <w:bCs/>
          <w:iCs/>
        </w:rPr>
        <w:t xml:space="preserve"> de 202</w:t>
      </w:r>
      <w:r w:rsidR="005C1FD7" w:rsidRPr="0095203A">
        <w:rPr>
          <w:rFonts w:ascii="Arial" w:hAnsi="Arial" w:cs="Arial"/>
          <w:bCs/>
          <w:iCs/>
        </w:rPr>
        <w:t>5</w:t>
      </w:r>
      <w:r w:rsidRPr="0095203A">
        <w:rPr>
          <w:rFonts w:ascii="Arial" w:hAnsi="Arial" w:cs="Arial"/>
          <w:bCs/>
          <w:iCs/>
        </w:rPr>
        <w:t>.</w:t>
      </w:r>
    </w:p>
    <w:p w14:paraId="1876D228" w14:textId="77777777" w:rsidR="005C1FD7" w:rsidRPr="00D42449" w:rsidRDefault="005C1FD7" w:rsidP="00E40F5B">
      <w:pPr>
        <w:widowControl w:val="0"/>
        <w:suppressAutoHyphens/>
        <w:ind w:left="993"/>
        <w:contextualSpacing/>
        <w:jc w:val="both"/>
        <w:rPr>
          <w:rFonts w:ascii="Arial" w:hAnsi="Arial" w:cs="Arial"/>
          <w:bCs/>
          <w:iCs/>
        </w:rPr>
      </w:pPr>
    </w:p>
    <w:p w14:paraId="525AB40F" w14:textId="3E648F7C" w:rsidR="00535BB4" w:rsidRPr="00D42449" w:rsidRDefault="00F221FE" w:rsidP="001C2B89">
      <w:pPr>
        <w:widowControl w:val="0"/>
        <w:numPr>
          <w:ilvl w:val="0"/>
          <w:numId w:val="3"/>
        </w:numPr>
        <w:suppressAutoHyphens/>
        <w:ind w:left="993" w:hanging="426"/>
        <w:contextualSpacing/>
        <w:jc w:val="both"/>
        <w:rPr>
          <w:rFonts w:ascii="Arial" w:hAnsi="Arial" w:cs="Arial"/>
          <w:b/>
          <w:bCs/>
          <w:iCs/>
        </w:rPr>
      </w:pPr>
      <w:r w:rsidRPr="00D42449">
        <w:rPr>
          <w:rFonts w:ascii="Arial" w:hAnsi="Arial" w:cs="Arial"/>
          <w:b/>
          <w:bCs/>
          <w:iCs/>
        </w:rPr>
        <w:t>Moeda funcional e moeda de apresentação</w:t>
      </w:r>
    </w:p>
    <w:p w14:paraId="7CBA73EB" w14:textId="77777777" w:rsidR="00535BB4" w:rsidRPr="00D42449" w:rsidRDefault="00535BB4" w:rsidP="00E40F5B">
      <w:pPr>
        <w:widowControl w:val="0"/>
        <w:suppressAutoHyphens/>
        <w:ind w:left="1134"/>
        <w:contextualSpacing/>
        <w:jc w:val="both"/>
        <w:rPr>
          <w:rFonts w:ascii="Arial" w:hAnsi="Arial" w:cs="Arial"/>
          <w:bCs/>
          <w:iCs/>
        </w:rPr>
      </w:pPr>
    </w:p>
    <w:p w14:paraId="17FE01B9" w14:textId="77777777" w:rsidR="00535BB4" w:rsidRPr="00D42449" w:rsidRDefault="00F221FE" w:rsidP="00E40F5B">
      <w:pPr>
        <w:widowControl w:val="0"/>
        <w:suppressAutoHyphens/>
        <w:ind w:left="993"/>
        <w:contextualSpacing/>
        <w:jc w:val="both"/>
        <w:rPr>
          <w:rFonts w:ascii="Arial" w:hAnsi="Arial" w:cs="Arial"/>
          <w:bCs/>
          <w:iCs/>
        </w:rPr>
      </w:pPr>
      <w:r w:rsidRPr="00D42449">
        <w:rPr>
          <w:rFonts w:ascii="Arial" w:hAnsi="Arial" w:cs="Arial"/>
          <w:bCs/>
          <w:iCs/>
        </w:rPr>
        <w:t>As demonstrações contábeis são apresentadas em Real, que é a moeda funcional do Instituto. Todas as informações financeiras divulgadas nas demonstrações contábeis são apresentadas em Reais, exceto quando indicado de outra forma.</w:t>
      </w:r>
    </w:p>
    <w:p w14:paraId="0694D9B9" w14:textId="77777777" w:rsidR="00535BB4" w:rsidRPr="00D42449" w:rsidRDefault="00535BB4" w:rsidP="00E40F5B">
      <w:pPr>
        <w:widowControl w:val="0"/>
        <w:suppressAutoHyphens/>
        <w:ind w:left="1134"/>
        <w:contextualSpacing/>
        <w:jc w:val="both"/>
        <w:rPr>
          <w:rFonts w:ascii="Arial" w:hAnsi="Arial" w:cs="Arial"/>
          <w:bCs/>
          <w:iCs/>
        </w:rPr>
      </w:pPr>
    </w:p>
    <w:p w14:paraId="17713493" w14:textId="77777777" w:rsidR="00535BB4" w:rsidRPr="00D42449" w:rsidRDefault="00F221FE" w:rsidP="001C2B89">
      <w:pPr>
        <w:widowControl w:val="0"/>
        <w:numPr>
          <w:ilvl w:val="0"/>
          <w:numId w:val="3"/>
        </w:numPr>
        <w:suppressAutoHyphens/>
        <w:ind w:left="993" w:hanging="426"/>
        <w:contextualSpacing/>
        <w:jc w:val="both"/>
        <w:rPr>
          <w:rFonts w:ascii="Arial" w:hAnsi="Arial" w:cs="Arial"/>
          <w:b/>
          <w:bCs/>
          <w:iCs/>
        </w:rPr>
      </w:pPr>
      <w:r w:rsidRPr="00D42449">
        <w:rPr>
          <w:rFonts w:ascii="Arial" w:hAnsi="Arial" w:cs="Arial"/>
          <w:b/>
          <w:bCs/>
          <w:iCs/>
        </w:rPr>
        <w:t>Uso de estimativas e julgamentos</w:t>
      </w:r>
    </w:p>
    <w:p w14:paraId="6CFA9EE0" w14:textId="77777777" w:rsidR="00535BB4" w:rsidRPr="00D42449" w:rsidRDefault="00535BB4" w:rsidP="00E40F5B">
      <w:pPr>
        <w:widowControl w:val="0"/>
        <w:suppressAutoHyphens/>
        <w:ind w:left="1134"/>
        <w:contextualSpacing/>
        <w:jc w:val="both"/>
        <w:rPr>
          <w:rFonts w:ascii="Arial" w:hAnsi="Arial" w:cs="Arial"/>
          <w:bCs/>
          <w:iCs/>
        </w:rPr>
      </w:pPr>
    </w:p>
    <w:p w14:paraId="65ADEF68" w14:textId="7BE86815" w:rsidR="00535BB4" w:rsidRPr="00D42449" w:rsidRDefault="00F221FE" w:rsidP="00E40F5B">
      <w:pPr>
        <w:widowControl w:val="0"/>
        <w:suppressAutoHyphens/>
        <w:ind w:left="993"/>
        <w:contextualSpacing/>
        <w:jc w:val="both"/>
        <w:rPr>
          <w:rFonts w:ascii="Arial" w:hAnsi="Arial" w:cs="Arial"/>
          <w:bCs/>
          <w:iCs/>
        </w:rPr>
      </w:pPr>
      <w:r w:rsidRPr="00D42449">
        <w:rPr>
          <w:rFonts w:ascii="Arial" w:hAnsi="Arial" w:cs="Arial"/>
          <w:bCs/>
          <w:iCs/>
        </w:rPr>
        <w:t xml:space="preserve">Na elaboração das demonstrações contábeis, é necessário utilizar estimativas para contabilizar certos ativos, passivos e outras transações. As demonstrações contábeis incluem, portanto, estimativas referentes à </w:t>
      </w:r>
      <w:r w:rsidR="005C464F" w:rsidRPr="00D42449">
        <w:rPr>
          <w:rFonts w:ascii="Arial" w:hAnsi="Arial" w:cs="Arial"/>
          <w:bCs/>
          <w:iCs/>
        </w:rPr>
        <w:t>identificação</w:t>
      </w:r>
      <w:r w:rsidRPr="00D42449">
        <w:rPr>
          <w:rFonts w:ascii="Arial" w:hAnsi="Arial" w:cs="Arial"/>
          <w:bCs/>
          <w:iCs/>
        </w:rPr>
        <w:t xml:space="preserve"> das vidas úteis do ativo imobilizado e outras similares. Os resultados reais podem apresentar variações em relação às estimativas.</w:t>
      </w:r>
    </w:p>
    <w:p w14:paraId="42AADDBC" w14:textId="77777777" w:rsidR="00535BB4" w:rsidRPr="00D42449" w:rsidRDefault="00535BB4" w:rsidP="00E40F5B">
      <w:pPr>
        <w:widowControl w:val="0"/>
        <w:suppressAutoHyphens/>
        <w:ind w:left="1134"/>
        <w:contextualSpacing/>
        <w:jc w:val="both"/>
        <w:rPr>
          <w:rFonts w:ascii="Arial" w:hAnsi="Arial" w:cs="Arial"/>
          <w:bCs/>
          <w:iCs/>
        </w:rPr>
      </w:pPr>
    </w:p>
    <w:p w14:paraId="30095F2C" w14:textId="77777777" w:rsidR="00535BB4" w:rsidRPr="00D42449" w:rsidRDefault="00F221FE" w:rsidP="001C2B89">
      <w:pPr>
        <w:pStyle w:val="PargrafodaLista"/>
        <w:widowControl w:val="0"/>
        <w:numPr>
          <w:ilvl w:val="0"/>
          <w:numId w:val="4"/>
        </w:numPr>
        <w:suppressAutoHyphens/>
        <w:ind w:hanging="570"/>
        <w:contextualSpacing/>
        <w:rPr>
          <w:rFonts w:ascii="Arial" w:hAnsi="Arial" w:cs="Arial"/>
          <w:b/>
          <w:bCs/>
          <w:iCs/>
          <w:sz w:val="28"/>
          <w:szCs w:val="28"/>
        </w:rPr>
      </w:pPr>
      <w:r w:rsidRPr="00D42449">
        <w:rPr>
          <w:rFonts w:ascii="Arial" w:hAnsi="Arial" w:cs="Arial"/>
          <w:b/>
          <w:bCs/>
          <w:iCs/>
          <w:sz w:val="28"/>
          <w:szCs w:val="28"/>
        </w:rPr>
        <w:t>Resumo das principais práticas contábeis</w:t>
      </w:r>
    </w:p>
    <w:p w14:paraId="7294E7B5" w14:textId="77777777" w:rsidR="00535BB4" w:rsidRPr="00D42449" w:rsidRDefault="00535BB4" w:rsidP="00E40F5B">
      <w:pPr>
        <w:widowControl w:val="0"/>
        <w:suppressAutoHyphens/>
        <w:ind w:left="567"/>
        <w:contextualSpacing/>
        <w:jc w:val="both"/>
        <w:rPr>
          <w:rFonts w:ascii="Arial" w:hAnsi="Arial" w:cs="Arial"/>
          <w:bCs/>
          <w:iCs/>
        </w:rPr>
      </w:pPr>
    </w:p>
    <w:p w14:paraId="558A0AF5" w14:textId="77777777" w:rsidR="00535BB4" w:rsidRPr="00D42449" w:rsidRDefault="00F221FE" w:rsidP="00E40F5B">
      <w:pPr>
        <w:widowControl w:val="0"/>
        <w:suppressAutoHyphens/>
        <w:ind w:left="567"/>
        <w:contextualSpacing/>
        <w:jc w:val="both"/>
        <w:rPr>
          <w:rFonts w:ascii="Arial" w:hAnsi="Arial" w:cs="Arial"/>
          <w:bCs/>
          <w:iCs/>
          <w:highlight w:val="yellow"/>
        </w:rPr>
      </w:pPr>
      <w:r w:rsidRPr="00D42449">
        <w:rPr>
          <w:rFonts w:ascii="Arial" w:hAnsi="Arial" w:cs="Arial"/>
          <w:bCs/>
          <w:iCs/>
        </w:rPr>
        <w:t>As principais práticas contábeis aplicadas na elaboração dessas demonstrações contábeis estão descritas a seguir:</w:t>
      </w:r>
    </w:p>
    <w:p w14:paraId="2BD32AC1" w14:textId="77777777" w:rsidR="00535BB4" w:rsidRPr="00D42449" w:rsidRDefault="00535BB4" w:rsidP="00E40F5B">
      <w:pPr>
        <w:widowControl w:val="0"/>
        <w:suppressAutoHyphens/>
        <w:ind w:left="567"/>
        <w:contextualSpacing/>
        <w:jc w:val="both"/>
        <w:rPr>
          <w:rFonts w:ascii="Arial" w:hAnsi="Arial" w:cs="Arial"/>
          <w:b/>
          <w:iCs/>
          <w:highlight w:val="yellow"/>
        </w:rPr>
      </w:pPr>
    </w:p>
    <w:p w14:paraId="5F1BE81B" w14:textId="77777777" w:rsidR="00535BB4" w:rsidRPr="00D42449" w:rsidRDefault="00F221FE" w:rsidP="001C2B89">
      <w:pPr>
        <w:widowControl w:val="0"/>
        <w:numPr>
          <w:ilvl w:val="0"/>
          <w:numId w:val="1"/>
        </w:numPr>
        <w:suppressAutoHyphens/>
        <w:ind w:left="993" w:right="-180" w:hanging="426"/>
        <w:contextualSpacing/>
        <w:jc w:val="both"/>
        <w:rPr>
          <w:rFonts w:ascii="Arial" w:hAnsi="Arial" w:cs="Arial"/>
          <w:b/>
          <w:iCs/>
        </w:rPr>
      </w:pPr>
      <w:r w:rsidRPr="00D42449">
        <w:rPr>
          <w:rFonts w:ascii="Arial" w:hAnsi="Arial" w:cs="Arial"/>
          <w:b/>
          <w:iCs/>
        </w:rPr>
        <w:t>Ativos circulantes e não circulantes</w:t>
      </w:r>
    </w:p>
    <w:p w14:paraId="4CA44447" w14:textId="77777777" w:rsidR="00535BB4" w:rsidRPr="00D42449" w:rsidRDefault="00535BB4" w:rsidP="00E40F5B">
      <w:pPr>
        <w:pStyle w:val="Corpodetexto"/>
        <w:widowControl w:val="0"/>
        <w:suppressAutoHyphens/>
        <w:ind w:left="1134"/>
        <w:contextualSpacing/>
        <w:rPr>
          <w:rFonts w:ascii="Arial" w:hAnsi="Arial" w:cs="Arial"/>
          <w:b/>
          <w:bCs/>
          <w:iCs/>
        </w:rPr>
      </w:pPr>
    </w:p>
    <w:p w14:paraId="54DC23EB" w14:textId="77777777" w:rsidR="00535BB4" w:rsidRPr="00D42449" w:rsidRDefault="00F221FE" w:rsidP="00E40F5B">
      <w:pPr>
        <w:pStyle w:val="Corpodetexto"/>
        <w:widowControl w:val="0"/>
        <w:suppressAutoHyphens/>
        <w:ind w:left="993"/>
        <w:contextualSpacing/>
        <w:rPr>
          <w:rFonts w:ascii="Arial" w:hAnsi="Arial" w:cs="Arial"/>
          <w:b/>
          <w:bCs/>
          <w:iCs/>
        </w:rPr>
      </w:pPr>
      <w:r w:rsidRPr="00D42449">
        <w:rPr>
          <w:rFonts w:ascii="Arial" w:hAnsi="Arial" w:cs="Arial"/>
          <w:b/>
          <w:bCs/>
          <w:iCs/>
        </w:rPr>
        <w:t>Caixa e equivalentes de caixa</w:t>
      </w:r>
    </w:p>
    <w:p w14:paraId="1C5ADD31" w14:textId="77777777" w:rsidR="00535BB4" w:rsidRPr="00D42449" w:rsidRDefault="00535BB4" w:rsidP="00E40F5B">
      <w:pPr>
        <w:widowControl w:val="0"/>
        <w:suppressAutoHyphens/>
        <w:ind w:left="993"/>
        <w:contextualSpacing/>
        <w:jc w:val="both"/>
        <w:rPr>
          <w:rFonts w:ascii="Arial" w:hAnsi="Arial" w:cs="Arial"/>
        </w:rPr>
      </w:pPr>
    </w:p>
    <w:p w14:paraId="0A5CEC39" w14:textId="3431286D" w:rsidR="000C421A" w:rsidRDefault="00F221FE" w:rsidP="00E40F5B">
      <w:pPr>
        <w:widowControl w:val="0"/>
        <w:suppressAutoHyphens/>
        <w:ind w:left="993"/>
        <w:contextualSpacing/>
        <w:jc w:val="both"/>
        <w:rPr>
          <w:rFonts w:ascii="Arial" w:hAnsi="Arial" w:cs="Arial"/>
        </w:rPr>
      </w:pPr>
      <w:r w:rsidRPr="00D42449">
        <w:rPr>
          <w:rFonts w:ascii="Arial" w:hAnsi="Arial" w:cs="Arial"/>
        </w:rPr>
        <w:t>Estão representados por recursos em caixa, depósitos bancários e aplicações financeiras de curto prazo, avaliadas ao custo de aquisição acrescido dos rendimentos auferidos até a data do balanço patrimonial, com base no regime de competência.</w:t>
      </w:r>
    </w:p>
    <w:p w14:paraId="684804BB" w14:textId="7D3244C1" w:rsidR="000C421A" w:rsidRPr="00D42449" w:rsidRDefault="000C421A" w:rsidP="00E40F5B">
      <w:pPr>
        <w:widowControl w:val="0"/>
        <w:suppressAutoHyphens/>
        <w:ind w:left="993"/>
        <w:contextualSpacing/>
        <w:jc w:val="both"/>
        <w:rPr>
          <w:rFonts w:ascii="Arial" w:hAnsi="Arial" w:cs="Arial"/>
        </w:rPr>
      </w:pPr>
      <w:r w:rsidRPr="000C421A">
        <w:rPr>
          <w:rFonts w:ascii="Arial" w:hAnsi="Arial" w:cs="Arial"/>
        </w:rPr>
        <w:t>Para que um investimento seja qualificado como equivalente de caixa, ele precisa ter conversibilidade imediata em montante conhecido de caixa e estar sujeito a um insignificante risco de mudança de valor. Portanto, um investimento normalmente qualifica-se como equivalente de caixa somente quando tem vencimento de curto prazo, por exemplo, três meses ou menos, a contar da data da aquisição</w:t>
      </w:r>
    </w:p>
    <w:p w14:paraId="78570D6D" w14:textId="77777777" w:rsidR="00535BB4" w:rsidRPr="00D42449" w:rsidRDefault="00F221FE" w:rsidP="00E40F5B">
      <w:pPr>
        <w:pStyle w:val="Corpodetexto"/>
        <w:widowControl w:val="0"/>
        <w:suppressAutoHyphens/>
        <w:ind w:left="993"/>
        <w:contextualSpacing/>
        <w:rPr>
          <w:rFonts w:ascii="Arial" w:hAnsi="Arial" w:cs="Arial"/>
          <w:b/>
          <w:bCs/>
          <w:iCs/>
        </w:rPr>
      </w:pPr>
      <w:r w:rsidRPr="00D42449">
        <w:rPr>
          <w:rFonts w:ascii="Arial" w:hAnsi="Arial" w:cs="Arial"/>
          <w:b/>
          <w:bCs/>
          <w:iCs/>
        </w:rPr>
        <w:t xml:space="preserve">Contas a receber </w:t>
      </w:r>
    </w:p>
    <w:p w14:paraId="3EAB0C1A" w14:textId="77777777" w:rsidR="00535BB4" w:rsidRPr="00D42449" w:rsidRDefault="00535BB4" w:rsidP="00E40F5B">
      <w:pPr>
        <w:pStyle w:val="Corpodetexto"/>
        <w:widowControl w:val="0"/>
        <w:suppressAutoHyphens/>
        <w:ind w:left="993"/>
        <w:contextualSpacing/>
        <w:rPr>
          <w:rFonts w:ascii="Arial" w:hAnsi="Arial" w:cs="Arial"/>
          <w:b/>
          <w:bCs/>
          <w:iCs/>
        </w:rPr>
      </w:pPr>
    </w:p>
    <w:p w14:paraId="42FC24E0" w14:textId="77777777" w:rsidR="00535BB4" w:rsidRPr="00D42449" w:rsidRDefault="00F221FE" w:rsidP="00E40F5B">
      <w:pPr>
        <w:widowControl w:val="0"/>
        <w:suppressAutoHyphens/>
        <w:ind w:left="993"/>
        <w:contextualSpacing/>
        <w:jc w:val="both"/>
        <w:rPr>
          <w:rFonts w:ascii="Arial" w:hAnsi="Arial" w:cs="Arial"/>
        </w:rPr>
      </w:pPr>
      <w:r w:rsidRPr="00D42449">
        <w:rPr>
          <w:rFonts w:ascii="Arial" w:hAnsi="Arial" w:cs="Arial"/>
        </w:rPr>
        <w:t>São registradas e mantidas no balanço pelo seu valor nominal, ajustado ao valor líquido de realização por meio do reconhecimento das perdas estimadas para créditos de liquidação duvidosa (PECLD), quando necessário.</w:t>
      </w:r>
    </w:p>
    <w:p w14:paraId="5E1F80A3" w14:textId="77777777" w:rsidR="00535BB4" w:rsidRPr="00D42449" w:rsidRDefault="00535BB4" w:rsidP="00E40F5B">
      <w:pPr>
        <w:widowControl w:val="0"/>
        <w:suppressAutoHyphens/>
        <w:ind w:left="1134"/>
        <w:contextualSpacing/>
        <w:jc w:val="both"/>
        <w:rPr>
          <w:rFonts w:ascii="Arial" w:hAnsi="Arial" w:cs="Arial"/>
        </w:rPr>
      </w:pPr>
    </w:p>
    <w:p w14:paraId="7996D031" w14:textId="77777777" w:rsidR="00535BB4" w:rsidRPr="00D42449" w:rsidRDefault="00F221FE" w:rsidP="00E40F5B">
      <w:pPr>
        <w:pStyle w:val="Corpodetexto"/>
        <w:widowControl w:val="0"/>
        <w:suppressAutoHyphens/>
        <w:ind w:left="993"/>
        <w:contextualSpacing/>
        <w:rPr>
          <w:rFonts w:ascii="Arial" w:hAnsi="Arial" w:cs="Arial"/>
          <w:b/>
          <w:bCs/>
          <w:iCs/>
        </w:rPr>
      </w:pPr>
      <w:r w:rsidRPr="00D42449">
        <w:rPr>
          <w:rFonts w:ascii="Arial" w:hAnsi="Arial" w:cs="Arial"/>
          <w:b/>
          <w:bCs/>
          <w:iCs/>
        </w:rPr>
        <w:t>Demais ativos circulantes e não circulantes</w:t>
      </w:r>
    </w:p>
    <w:p w14:paraId="29BDE5FB" w14:textId="77777777" w:rsidR="00535BB4" w:rsidRPr="00D42449" w:rsidRDefault="00535BB4" w:rsidP="00E40F5B">
      <w:pPr>
        <w:pStyle w:val="Corpodetexto"/>
        <w:widowControl w:val="0"/>
        <w:suppressAutoHyphens/>
        <w:ind w:left="993"/>
        <w:contextualSpacing/>
        <w:rPr>
          <w:rFonts w:ascii="Arial" w:hAnsi="Arial" w:cs="Arial"/>
          <w:b/>
          <w:bCs/>
          <w:iCs/>
        </w:rPr>
      </w:pPr>
    </w:p>
    <w:p w14:paraId="241935DD" w14:textId="3A312279" w:rsidR="005645EE" w:rsidRPr="00D42449" w:rsidRDefault="00F221FE" w:rsidP="005950F3">
      <w:pPr>
        <w:pStyle w:val="17TEXTOcorpojustificado"/>
        <w:widowControl w:val="0"/>
        <w:suppressAutoHyphens/>
        <w:spacing w:line="240" w:lineRule="auto"/>
        <w:ind w:left="993"/>
        <w:contextualSpacing/>
        <w:rPr>
          <w:rFonts w:ascii="Arial" w:hAnsi="Arial" w:cs="Arial"/>
          <w:sz w:val="24"/>
          <w:szCs w:val="24"/>
        </w:rPr>
      </w:pPr>
      <w:r w:rsidRPr="00D42449">
        <w:rPr>
          <w:rFonts w:ascii="Arial" w:hAnsi="Arial" w:cs="Arial"/>
          <w:sz w:val="24"/>
          <w:szCs w:val="24"/>
        </w:rPr>
        <w:t>Os ativos circulantes são registrados pelos seus valores de aquisição e, quando aplicável, são reduzidos, mediante estimativa de perda, aos seus valores prováveis de realização.</w:t>
      </w:r>
    </w:p>
    <w:p w14:paraId="5FE40CBE" w14:textId="77777777" w:rsidR="005950F3" w:rsidRPr="00D42449" w:rsidRDefault="005950F3" w:rsidP="005950F3">
      <w:pPr>
        <w:pStyle w:val="17TEXTOcorpojustificado"/>
        <w:widowControl w:val="0"/>
        <w:suppressAutoHyphens/>
        <w:spacing w:line="240" w:lineRule="auto"/>
        <w:ind w:left="993"/>
        <w:contextualSpacing/>
        <w:rPr>
          <w:rFonts w:ascii="Arial" w:hAnsi="Arial" w:cs="Arial"/>
          <w:b/>
          <w:bCs/>
          <w:iCs/>
        </w:rPr>
      </w:pPr>
    </w:p>
    <w:p w14:paraId="6FEA164B" w14:textId="35A55E23" w:rsidR="00535BB4" w:rsidRPr="00D42449" w:rsidRDefault="00F221FE" w:rsidP="00E40F5B">
      <w:pPr>
        <w:pStyle w:val="Corpodetexto"/>
        <w:widowControl w:val="0"/>
        <w:suppressAutoHyphens/>
        <w:ind w:left="993"/>
        <w:contextualSpacing/>
        <w:rPr>
          <w:rFonts w:ascii="Arial" w:hAnsi="Arial" w:cs="Arial"/>
          <w:b/>
          <w:bCs/>
          <w:iCs/>
        </w:rPr>
      </w:pPr>
      <w:r w:rsidRPr="00D42449">
        <w:rPr>
          <w:rFonts w:ascii="Arial" w:hAnsi="Arial" w:cs="Arial"/>
          <w:b/>
          <w:bCs/>
          <w:iCs/>
        </w:rPr>
        <w:t>Imobilizado</w:t>
      </w:r>
    </w:p>
    <w:p w14:paraId="0266274C" w14:textId="77777777" w:rsidR="00535BB4" w:rsidRPr="00D42449" w:rsidRDefault="00535BB4" w:rsidP="00E40F5B">
      <w:pPr>
        <w:pStyle w:val="Corpodetexto"/>
        <w:widowControl w:val="0"/>
        <w:suppressAutoHyphens/>
        <w:ind w:left="993"/>
        <w:contextualSpacing/>
        <w:rPr>
          <w:rFonts w:ascii="Arial" w:hAnsi="Arial" w:cs="Arial"/>
          <w:b/>
          <w:bCs/>
          <w:iCs/>
        </w:rPr>
      </w:pPr>
    </w:p>
    <w:p w14:paraId="6BD29C52" w14:textId="7F2F7488" w:rsidR="00535BB4" w:rsidRPr="00D42449" w:rsidRDefault="00F221FE" w:rsidP="00E40F5B">
      <w:pPr>
        <w:widowControl w:val="0"/>
        <w:suppressAutoHyphens/>
        <w:ind w:left="993"/>
        <w:contextualSpacing/>
        <w:jc w:val="both"/>
        <w:rPr>
          <w:rFonts w:ascii="Arial" w:hAnsi="Arial" w:cs="Arial"/>
        </w:rPr>
      </w:pPr>
      <w:r w:rsidRPr="00D42449">
        <w:rPr>
          <w:rFonts w:ascii="Arial" w:hAnsi="Arial" w:cs="Arial"/>
        </w:rPr>
        <w:t>Os ativos imobilizados estão demonstrados pelos valores de custo histórico de aquisição dos bens, deduzidos de depreciação acumulada e ajuste para redução ao valor recuperável (</w:t>
      </w:r>
      <w:proofErr w:type="spellStart"/>
      <w:r w:rsidRPr="005E32E1">
        <w:rPr>
          <w:rFonts w:ascii="Arial" w:hAnsi="Arial" w:cs="Arial"/>
          <w:i/>
        </w:rPr>
        <w:t>impairment</w:t>
      </w:r>
      <w:proofErr w:type="spellEnd"/>
      <w:r w:rsidRPr="00D42449">
        <w:rPr>
          <w:rFonts w:ascii="Arial" w:hAnsi="Arial" w:cs="Arial"/>
        </w:rPr>
        <w:t>), quando necessário. As depreciações são calculadas pelo método linear sobre o custo de aquisição, que levam em consideração a vida útil-econômica dos bens.</w:t>
      </w:r>
    </w:p>
    <w:p w14:paraId="09C3E117" w14:textId="77777777" w:rsidR="00535BB4" w:rsidRPr="00D42449" w:rsidRDefault="00535BB4" w:rsidP="00E40F5B">
      <w:pPr>
        <w:widowControl w:val="0"/>
        <w:suppressAutoHyphens/>
        <w:ind w:left="1134"/>
        <w:contextualSpacing/>
        <w:jc w:val="both"/>
        <w:rPr>
          <w:rFonts w:ascii="Arial" w:hAnsi="Arial" w:cs="Arial"/>
        </w:rPr>
      </w:pPr>
    </w:p>
    <w:p w14:paraId="3A9EE707" w14:textId="77777777" w:rsidR="00535BB4" w:rsidRPr="00D42449" w:rsidRDefault="00F221FE" w:rsidP="001C2B89">
      <w:pPr>
        <w:widowControl w:val="0"/>
        <w:numPr>
          <w:ilvl w:val="0"/>
          <w:numId w:val="1"/>
        </w:numPr>
        <w:suppressAutoHyphens/>
        <w:ind w:left="993" w:right="-180" w:hanging="426"/>
        <w:contextualSpacing/>
        <w:jc w:val="both"/>
        <w:rPr>
          <w:rFonts w:ascii="Arial" w:hAnsi="Arial" w:cs="Arial"/>
          <w:b/>
          <w:iCs/>
        </w:rPr>
      </w:pPr>
      <w:r w:rsidRPr="00D42449">
        <w:rPr>
          <w:rFonts w:ascii="Arial" w:hAnsi="Arial" w:cs="Arial"/>
          <w:b/>
          <w:iCs/>
        </w:rPr>
        <w:t>Passivos circulantes e não circulantes</w:t>
      </w:r>
    </w:p>
    <w:p w14:paraId="7D11CFCE" w14:textId="77777777" w:rsidR="00535BB4" w:rsidRPr="00D42449" w:rsidRDefault="00535BB4" w:rsidP="00E40F5B">
      <w:pPr>
        <w:widowControl w:val="0"/>
        <w:suppressAutoHyphens/>
        <w:ind w:left="1134"/>
        <w:contextualSpacing/>
        <w:jc w:val="both"/>
        <w:rPr>
          <w:rFonts w:ascii="Arial" w:hAnsi="Arial" w:cs="Arial"/>
          <w:iCs/>
        </w:rPr>
      </w:pPr>
    </w:p>
    <w:p w14:paraId="2F5E10FE" w14:textId="77777777" w:rsidR="00535BB4" w:rsidRPr="00D42449" w:rsidRDefault="00F221FE" w:rsidP="00E40F5B">
      <w:pPr>
        <w:widowControl w:val="0"/>
        <w:suppressAutoHyphens/>
        <w:ind w:left="993"/>
        <w:contextualSpacing/>
        <w:jc w:val="both"/>
        <w:rPr>
          <w:rFonts w:ascii="Arial" w:hAnsi="Arial" w:cs="Arial"/>
          <w:iCs/>
        </w:rPr>
      </w:pPr>
      <w:r w:rsidRPr="00D42449">
        <w:rPr>
          <w:rFonts w:ascii="Arial" w:hAnsi="Arial" w:cs="Arial"/>
          <w:iCs/>
        </w:rPr>
        <w:t>São demonstrados pelos valores conhecidos ou calculáveis, acrescidos, quando aplicável, dos correspondentes encargos financeiros e variações monetárias incorridos até a data do balanço patrimonial.</w:t>
      </w:r>
    </w:p>
    <w:p w14:paraId="46BE9D31" w14:textId="77777777" w:rsidR="00535BB4" w:rsidRPr="00D42449" w:rsidRDefault="00535BB4" w:rsidP="00E40F5B">
      <w:pPr>
        <w:widowControl w:val="0"/>
        <w:suppressAutoHyphens/>
        <w:ind w:left="1134"/>
        <w:contextualSpacing/>
        <w:jc w:val="both"/>
        <w:rPr>
          <w:rFonts w:ascii="Arial" w:hAnsi="Arial" w:cs="Arial"/>
          <w:iCs/>
        </w:rPr>
      </w:pPr>
    </w:p>
    <w:p w14:paraId="19A12E21" w14:textId="77777777" w:rsidR="00535BB4" w:rsidRPr="00D42449" w:rsidRDefault="00F221FE" w:rsidP="001C2B89">
      <w:pPr>
        <w:widowControl w:val="0"/>
        <w:numPr>
          <w:ilvl w:val="0"/>
          <w:numId w:val="1"/>
        </w:numPr>
        <w:suppressAutoHyphens/>
        <w:ind w:left="993" w:right="-180" w:hanging="426"/>
        <w:contextualSpacing/>
        <w:jc w:val="both"/>
        <w:rPr>
          <w:rFonts w:ascii="Arial" w:hAnsi="Arial" w:cs="Arial"/>
          <w:b/>
          <w:iCs/>
        </w:rPr>
      </w:pPr>
      <w:r w:rsidRPr="00D42449">
        <w:rPr>
          <w:rFonts w:ascii="Arial" w:hAnsi="Arial" w:cs="Arial"/>
          <w:b/>
          <w:iCs/>
        </w:rPr>
        <w:t>Instrumentos financeiros</w:t>
      </w:r>
    </w:p>
    <w:p w14:paraId="57736CD9" w14:textId="77777777" w:rsidR="00535BB4" w:rsidRPr="00D42449" w:rsidRDefault="00535BB4" w:rsidP="00E40F5B">
      <w:pPr>
        <w:widowControl w:val="0"/>
        <w:suppressAutoHyphens/>
        <w:ind w:left="1134"/>
        <w:contextualSpacing/>
        <w:jc w:val="both"/>
        <w:rPr>
          <w:rFonts w:ascii="Arial" w:hAnsi="Arial" w:cs="Arial"/>
          <w:iCs/>
        </w:rPr>
      </w:pPr>
    </w:p>
    <w:p w14:paraId="00F2DE11" w14:textId="77777777" w:rsidR="00A173EA" w:rsidRPr="00D42449" w:rsidRDefault="00A173EA" w:rsidP="001C2B89">
      <w:pPr>
        <w:pStyle w:val="PargrafodaLista"/>
        <w:numPr>
          <w:ilvl w:val="0"/>
          <w:numId w:val="8"/>
        </w:numPr>
        <w:tabs>
          <w:tab w:val="left" w:pos="0"/>
        </w:tabs>
        <w:contextualSpacing/>
        <w:jc w:val="both"/>
        <w:rPr>
          <w:rFonts w:ascii="Arial" w:hAnsi="Arial" w:cs="Arial"/>
          <w:b/>
          <w:bCs/>
        </w:rPr>
      </w:pPr>
      <w:r w:rsidRPr="00D42449">
        <w:rPr>
          <w:rFonts w:ascii="Arial" w:hAnsi="Arial" w:cs="Arial"/>
          <w:b/>
          <w:bCs/>
        </w:rPr>
        <w:t>Classificação</w:t>
      </w:r>
    </w:p>
    <w:p w14:paraId="003DE26F" w14:textId="77777777" w:rsidR="00A173EA" w:rsidRPr="00D42449" w:rsidRDefault="00A173EA" w:rsidP="00E40F5B">
      <w:pPr>
        <w:pStyle w:val="PargrafodaLista"/>
        <w:tabs>
          <w:tab w:val="left" w:pos="0"/>
        </w:tabs>
        <w:ind w:left="1417"/>
        <w:jc w:val="both"/>
        <w:rPr>
          <w:rFonts w:ascii="Arial" w:hAnsi="Arial" w:cs="Arial"/>
          <w:b/>
          <w:bCs/>
        </w:rPr>
      </w:pPr>
    </w:p>
    <w:p w14:paraId="61246EE6" w14:textId="77777777" w:rsidR="00A173EA" w:rsidRPr="00D42449" w:rsidRDefault="00A173EA" w:rsidP="00E40F5B">
      <w:pPr>
        <w:pStyle w:val="PargrafodaLista"/>
        <w:tabs>
          <w:tab w:val="left" w:pos="0"/>
        </w:tabs>
        <w:ind w:left="987"/>
        <w:jc w:val="both"/>
        <w:rPr>
          <w:rFonts w:ascii="Arial" w:hAnsi="Arial" w:cs="Arial"/>
        </w:rPr>
      </w:pPr>
      <w:r w:rsidRPr="00D42449">
        <w:rPr>
          <w:rFonts w:ascii="Arial" w:hAnsi="Arial" w:cs="Arial"/>
        </w:rPr>
        <w:t>No reconhecimento inicial, um ativo financeiro é classificado como mensurado ao:</w:t>
      </w:r>
    </w:p>
    <w:p w14:paraId="4DBF6A32" w14:textId="77777777" w:rsidR="00A173EA" w:rsidRPr="00D42449" w:rsidRDefault="00A173EA" w:rsidP="00E40F5B">
      <w:pPr>
        <w:pStyle w:val="PargrafodaLista"/>
        <w:tabs>
          <w:tab w:val="left" w:pos="0"/>
        </w:tabs>
        <w:ind w:left="987"/>
        <w:jc w:val="both"/>
        <w:rPr>
          <w:rFonts w:ascii="Arial" w:hAnsi="Arial" w:cs="Arial"/>
        </w:rPr>
      </w:pPr>
    </w:p>
    <w:p w14:paraId="4359DF2C" w14:textId="75A46AF0" w:rsidR="00A173EA" w:rsidRPr="00D42449" w:rsidRDefault="00E40F5B" w:rsidP="001C2B89">
      <w:pPr>
        <w:pStyle w:val="PargrafodaLista"/>
        <w:numPr>
          <w:ilvl w:val="0"/>
          <w:numId w:val="9"/>
        </w:numPr>
        <w:tabs>
          <w:tab w:val="left" w:pos="0"/>
        </w:tabs>
        <w:ind w:left="1701" w:hanging="708"/>
        <w:contextualSpacing/>
        <w:jc w:val="both"/>
        <w:rPr>
          <w:rFonts w:ascii="Arial" w:hAnsi="Arial" w:cs="Arial"/>
        </w:rPr>
      </w:pPr>
      <w:r w:rsidRPr="00D42449">
        <w:rPr>
          <w:rFonts w:ascii="Arial" w:hAnsi="Arial" w:cs="Arial"/>
        </w:rPr>
        <w:t xml:space="preserve">Custo </w:t>
      </w:r>
      <w:r w:rsidR="00A173EA" w:rsidRPr="00D42449">
        <w:rPr>
          <w:rFonts w:ascii="Arial" w:hAnsi="Arial" w:cs="Arial"/>
        </w:rPr>
        <w:t>amortizado;</w:t>
      </w:r>
    </w:p>
    <w:p w14:paraId="69D3811C" w14:textId="0C502C6A" w:rsidR="00A173EA" w:rsidRPr="00D42449" w:rsidRDefault="00E40F5B" w:rsidP="001C2B89">
      <w:pPr>
        <w:pStyle w:val="PargrafodaLista"/>
        <w:numPr>
          <w:ilvl w:val="0"/>
          <w:numId w:val="9"/>
        </w:numPr>
        <w:tabs>
          <w:tab w:val="left" w:pos="0"/>
        </w:tabs>
        <w:ind w:left="1701" w:hanging="708"/>
        <w:contextualSpacing/>
        <w:jc w:val="both"/>
        <w:rPr>
          <w:rFonts w:ascii="Arial" w:hAnsi="Arial" w:cs="Arial"/>
        </w:rPr>
      </w:pPr>
      <w:r w:rsidRPr="00D42449">
        <w:rPr>
          <w:rFonts w:ascii="Arial" w:hAnsi="Arial" w:cs="Arial"/>
        </w:rPr>
        <w:t xml:space="preserve">Valor </w:t>
      </w:r>
      <w:r w:rsidR="00A173EA" w:rsidRPr="00D42449">
        <w:rPr>
          <w:rFonts w:ascii="Arial" w:hAnsi="Arial" w:cs="Arial"/>
        </w:rPr>
        <w:t xml:space="preserve">justo por meio de outros resultados abrangentes; </w:t>
      </w:r>
    </w:p>
    <w:p w14:paraId="720CFF1D" w14:textId="2DCBFA01" w:rsidR="00A173EA" w:rsidRPr="00D42449" w:rsidRDefault="00E40F5B" w:rsidP="001C2B89">
      <w:pPr>
        <w:pStyle w:val="PargrafodaLista"/>
        <w:numPr>
          <w:ilvl w:val="0"/>
          <w:numId w:val="9"/>
        </w:numPr>
        <w:tabs>
          <w:tab w:val="left" w:pos="0"/>
        </w:tabs>
        <w:ind w:left="1701" w:hanging="708"/>
        <w:contextualSpacing/>
        <w:jc w:val="both"/>
        <w:rPr>
          <w:rFonts w:ascii="Arial" w:hAnsi="Arial" w:cs="Arial"/>
        </w:rPr>
      </w:pPr>
      <w:r w:rsidRPr="00D42449">
        <w:rPr>
          <w:rFonts w:ascii="Arial" w:hAnsi="Arial" w:cs="Arial"/>
        </w:rPr>
        <w:t xml:space="preserve">Valor </w:t>
      </w:r>
      <w:r w:rsidR="00A173EA" w:rsidRPr="00D42449">
        <w:rPr>
          <w:rFonts w:ascii="Arial" w:hAnsi="Arial" w:cs="Arial"/>
        </w:rPr>
        <w:t>justo por meio do resultado.</w:t>
      </w:r>
    </w:p>
    <w:p w14:paraId="77A3E39C" w14:textId="77777777" w:rsidR="00A173EA" w:rsidRPr="00D42449" w:rsidRDefault="00A173EA" w:rsidP="00E40F5B">
      <w:pPr>
        <w:pStyle w:val="PargrafodaLista"/>
        <w:tabs>
          <w:tab w:val="left" w:pos="0"/>
        </w:tabs>
        <w:ind w:left="1701" w:hanging="708"/>
        <w:jc w:val="both"/>
        <w:rPr>
          <w:rFonts w:ascii="Arial" w:hAnsi="Arial" w:cs="Arial"/>
        </w:rPr>
      </w:pPr>
    </w:p>
    <w:p w14:paraId="655FBD0C" w14:textId="77777777" w:rsidR="00A173EA" w:rsidRPr="00D42449" w:rsidRDefault="00A173EA" w:rsidP="00E40F5B">
      <w:pPr>
        <w:pStyle w:val="PargrafodaLista"/>
        <w:tabs>
          <w:tab w:val="left" w:pos="0"/>
        </w:tabs>
        <w:ind w:left="987"/>
        <w:jc w:val="both"/>
        <w:rPr>
          <w:rFonts w:ascii="Arial" w:hAnsi="Arial" w:cs="Arial"/>
        </w:rPr>
      </w:pPr>
      <w:r w:rsidRPr="00D42449">
        <w:rPr>
          <w:rFonts w:ascii="Arial" w:hAnsi="Arial" w:cs="Arial"/>
        </w:rPr>
        <w:t>Um ativo financeiro é mensurado ao custo amortizado se satisfizer ambas as condições a seguir:</w:t>
      </w:r>
    </w:p>
    <w:p w14:paraId="24E46C6C" w14:textId="77777777" w:rsidR="00A173EA" w:rsidRPr="00D42449" w:rsidRDefault="00A173EA" w:rsidP="00E40F5B">
      <w:pPr>
        <w:pStyle w:val="PargrafodaLista"/>
        <w:tabs>
          <w:tab w:val="left" w:pos="0"/>
        </w:tabs>
        <w:ind w:left="987"/>
        <w:jc w:val="both"/>
        <w:rPr>
          <w:rFonts w:ascii="Arial" w:hAnsi="Arial" w:cs="Arial"/>
        </w:rPr>
      </w:pPr>
    </w:p>
    <w:p w14:paraId="6A2036C3" w14:textId="7AC4A5B0" w:rsidR="00A173EA" w:rsidRPr="00D42449" w:rsidRDefault="00E40F5B" w:rsidP="001C2B89">
      <w:pPr>
        <w:pStyle w:val="PargrafodaLista"/>
        <w:numPr>
          <w:ilvl w:val="0"/>
          <w:numId w:val="10"/>
        </w:numPr>
        <w:tabs>
          <w:tab w:val="left" w:pos="0"/>
        </w:tabs>
        <w:ind w:left="1701" w:hanging="714"/>
        <w:contextualSpacing/>
        <w:jc w:val="both"/>
        <w:rPr>
          <w:rFonts w:ascii="Arial" w:hAnsi="Arial" w:cs="Arial"/>
        </w:rPr>
      </w:pPr>
      <w:r w:rsidRPr="00D42449">
        <w:rPr>
          <w:rFonts w:ascii="Arial" w:hAnsi="Arial" w:cs="Arial"/>
        </w:rPr>
        <w:t xml:space="preserve">O </w:t>
      </w:r>
      <w:r w:rsidR="00A173EA" w:rsidRPr="00D42449">
        <w:rPr>
          <w:rFonts w:ascii="Arial" w:hAnsi="Arial" w:cs="Arial"/>
        </w:rPr>
        <w:t xml:space="preserve">ativo é mantido dentro de um modelo de negócios com o objetivo de coletar fluxos de caixa contratuais; </w:t>
      </w:r>
    </w:p>
    <w:p w14:paraId="1DCDCEAD" w14:textId="1DA9DBFC" w:rsidR="00A173EA" w:rsidRPr="00D42449" w:rsidRDefault="00E40F5B" w:rsidP="001C2B89">
      <w:pPr>
        <w:pStyle w:val="PargrafodaLista"/>
        <w:numPr>
          <w:ilvl w:val="0"/>
          <w:numId w:val="10"/>
        </w:numPr>
        <w:tabs>
          <w:tab w:val="left" w:pos="0"/>
        </w:tabs>
        <w:ind w:left="1701" w:hanging="714"/>
        <w:contextualSpacing/>
        <w:jc w:val="both"/>
        <w:rPr>
          <w:rFonts w:ascii="Arial" w:hAnsi="Arial" w:cs="Arial"/>
        </w:rPr>
      </w:pPr>
      <w:r w:rsidRPr="00D42449">
        <w:rPr>
          <w:rFonts w:ascii="Arial" w:hAnsi="Arial" w:cs="Arial"/>
        </w:rPr>
        <w:t xml:space="preserve">Os </w:t>
      </w:r>
      <w:r w:rsidR="00A173EA" w:rsidRPr="00D42449">
        <w:rPr>
          <w:rFonts w:ascii="Arial" w:hAnsi="Arial" w:cs="Arial"/>
        </w:rPr>
        <w:t>termos contratuais do ativo financeiro dão origem, em datas específicas, aos fluxos de caixa que são apenas pagamentos de principal e de juros sobre o valor principal em aberto.</w:t>
      </w:r>
    </w:p>
    <w:p w14:paraId="7B7E9664" w14:textId="62A23D62" w:rsidR="00203259" w:rsidRDefault="00203259">
      <w:pPr>
        <w:rPr>
          <w:rFonts w:ascii="Arial" w:hAnsi="Arial" w:cs="Arial"/>
        </w:rPr>
      </w:pPr>
      <w:r>
        <w:rPr>
          <w:rFonts w:ascii="Arial" w:hAnsi="Arial" w:cs="Arial"/>
        </w:rPr>
        <w:br w:type="page"/>
      </w:r>
    </w:p>
    <w:p w14:paraId="425C6879" w14:textId="77777777" w:rsidR="00A173EA" w:rsidRPr="00D42449" w:rsidRDefault="00A173EA" w:rsidP="00E40F5B">
      <w:pPr>
        <w:pStyle w:val="PargrafodaLista"/>
        <w:tabs>
          <w:tab w:val="left" w:pos="0"/>
        </w:tabs>
        <w:ind w:left="987"/>
        <w:jc w:val="both"/>
        <w:rPr>
          <w:rFonts w:ascii="Arial" w:hAnsi="Arial" w:cs="Arial"/>
        </w:rPr>
      </w:pPr>
      <w:r w:rsidRPr="00D42449">
        <w:rPr>
          <w:rFonts w:ascii="Arial" w:hAnsi="Arial" w:cs="Arial"/>
        </w:rPr>
        <w:lastRenderedPageBreak/>
        <w:t>Um ativo financeiro é mensurado no valor justo por meio do resultado somente se satisfizer ambas as condições a seguir:</w:t>
      </w:r>
    </w:p>
    <w:p w14:paraId="6E20C465" w14:textId="77777777" w:rsidR="00A173EA" w:rsidRPr="00D42449" w:rsidRDefault="00A173EA" w:rsidP="00E40F5B">
      <w:pPr>
        <w:pStyle w:val="PargrafodaLista"/>
        <w:tabs>
          <w:tab w:val="left" w:pos="0"/>
        </w:tabs>
        <w:ind w:left="987"/>
        <w:jc w:val="both"/>
        <w:rPr>
          <w:rFonts w:ascii="Arial" w:hAnsi="Arial" w:cs="Arial"/>
        </w:rPr>
      </w:pPr>
    </w:p>
    <w:p w14:paraId="7A1B39BE" w14:textId="65154034" w:rsidR="00A173EA" w:rsidRPr="00D42449" w:rsidRDefault="00E40F5B" w:rsidP="001C2B89">
      <w:pPr>
        <w:pStyle w:val="PargrafodaLista"/>
        <w:numPr>
          <w:ilvl w:val="0"/>
          <w:numId w:val="11"/>
        </w:numPr>
        <w:tabs>
          <w:tab w:val="left" w:pos="0"/>
        </w:tabs>
        <w:ind w:left="1701" w:hanging="714"/>
        <w:contextualSpacing/>
        <w:jc w:val="both"/>
        <w:rPr>
          <w:rFonts w:ascii="Arial" w:hAnsi="Arial" w:cs="Arial"/>
        </w:rPr>
      </w:pPr>
      <w:r w:rsidRPr="00D42449">
        <w:rPr>
          <w:rFonts w:ascii="Arial" w:hAnsi="Arial" w:cs="Arial"/>
        </w:rPr>
        <w:t xml:space="preserve">O </w:t>
      </w:r>
      <w:r w:rsidR="00A173EA" w:rsidRPr="00D42449">
        <w:rPr>
          <w:rFonts w:ascii="Arial" w:hAnsi="Arial" w:cs="Arial"/>
        </w:rPr>
        <w:t xml:space="preserve">ativo é mantido dentro de um modelo de negócios cujo objetivo é alcançado tanto pela coleta de fluxos de caixa contratuais como pela venda de ativos financeiros; </w:t>
      </w:r>
    </w:p>
    <w:p w14:paraId="2154B006" w14:textId="1D257D7A" w:rsidR="00291046" w:rsidRPr="00D42449" w:rsidRDefault="00E40F5B" w:rsidP="009A3EE4">
      <w:pPr>
        <w:pStyle w:val="PargrafodaLista"/>
        <w:numPr>
          <w:ilvl w:val="0"/>
          <w:numId w:val="11"/>
        </w:numPr>
        <w:tabs>
          <w:tab w:val="left" w:pos="0"/>
        </w:tabs>
        <w:ind w:left="1701" w:hanging="714"/>
        <w:contextualSpacing/>
        <w:jc w:val="both"/>
        <w:rPr>
          <w:rFonts w:ascii="Arial" w:hAnsi="Arial" w:cs="Arial"/>
        </w:rPr>
      </w:pPr>
      <w:r w:rsidRPr="00D42449">
        <w:rPr>
          <w:rFonts w:ascii="Arial" w:hAnsi="Arial" w:cs="Arial"/>
        </w:rPr>
        <w:t xml:space="preserve">Os </w:t>
      </w:r>
      <w:r w:rsidR="00A173EA" w:rsidRPr="00D42449">
        <w:rPr>
          <w:rFonts w:ascii="Arial" w:hAnsi="Arial" w:cs="Arial"/>
        </w:rPr>
        <w:t xml:space="preserve">termos contratuais do ativo financeiro dão origem, em datas específicas, a fluxos de caixa que representam pagamentos de principal e de juros sobre o valor principal em aberto. </w:t>
      </w:r>
    </w:p>
    <w:p w14:paraId="643DF70F" w14:textId="77777777" w:rsidR="005950F3" w:rsidRPr="00D42449" w:rsidRDefault="005950F3" w:rsidP="005950F3">
      <w:pPr>
        <w:pStyle w:val="PargrafodaLista"/>
        <w:tabs>
          <w:tab w:val="left" w:pos="0"/>
        </w:tabs>
        <w:ind w:left="1701"/>
        <w:contextualSpacing/>
        <w:jc w:val="both"/>
        <w:rPr>
          <w:rFonts w:ascii="Arial" w:hAnsi="Arial" w:cs="Arial"/>
        </w:rPr>
      </w:pPr>
    </w:p>
    <w:p w14:paraId="48F1AAD9" w14:textId="77777777" w:rsidR="00A173EA" w:rsidRPr="00D42449" w:rsidRDefault="00A173EA" w:rsidP="001C2B89">
      <w:pPr>
        <w:pStyle w:val="PargrafodaLista"/>
        <w:numPr>
          <w:ilvl w:val="0"/>
          <w:numId w:val="8"/>
        </w:numPr>
        <w:tabs>
          <w:tab w:val="left" w:pos="0"/>
        </w:tabs>
        <w:spacing w:line="230" w:lineRule="auto"/>
        <w:contextualSpacing/>
        <w:jc w:val="both"/>
        <w:rPr>
          <w:rFonts w:ascii="Arial" w:hAnsi="Arial" w:cs="Arial"/>
          <w:b/>
          <w:bCs/>
        </w:rPr>
      </w:pPr>
      <w:r w:rsidRPr="00D42449">
        <w:rPr>
          <w:rFonts w:ascii="Arial" w:hAnsi="Arial" w:cs="Arial"/>
          <w:b/>
          <w:bCs/>
        </w:rPr>
        <w:t>Reconhecimento e mensuração</w:t>
      </w:r>
    </w:p>
    <w:p w14:paraId="7A3435E9" w14:textId="77777777" w:rsidR="00A173EA" w:rsidRPr="00D42449" w:rsidRDefault="00A173EA" w:rsidP="00291046">
      <w:pPr>
        <w:pStyle w:val="PargrafodaLista"/>
        <w:tabs>
          <w:tab w:val="left" w:pos="0"/>
        </w:tabs>
        <w:spacing w:line="230" w:lineRule="auto"/>
        <w:ind w:left="1417"/>
        <w:jc w:val="both"/>
        <w:rPr>
          <w:rFonts w:ascii="Arial" w:hAnsi="Arial" w:cs="Arial"/>
          <w:b/>
          <w:bCs/>
        </w:rPr>
      </w:pPr>
    </w:p>
    <w:p w14:paraId="40052388" w14:textId="77777777" w:rsidR="00A173EA" w:rsidRPr="00D42449" w:rsidRDefault="00A173EA" w:rsidP="00291046">
      <w:pPr>
        <w:pStyle w:val="PargrafodaLista"/>
        <w:tabs>
          <w:tab w:val="left" w:pos="0"/>
        </w:tabs>
        <w:spacing w:line="230" w:lineRule="auto"/>
        <w:ind w:left="987"/>
        <w:jc w:val="both"/>
        <w:rPr>
          <w:rFonts w:ascii="Arial" w:hAnsi="Arial" w:cs="Arial"/>
        </w:rPr>
      </w:pPr>
      <w:r w:rsidRPr="00D42449">
        <w:rPr>
          <w:rFonts w:ascii="Arial" w:hAnsi="Arial" w:cs="Arial"/>
        </w:rPr>
        <w:t>As compras e as vendas de ativos financeiros são reconhecidas na data da negociação. Os investimentos são, inicialmente, reconhecidos pelo valor justo, acrescidos dos custos da transação para todos os ativos financeiros não classificados como ao valor justo reconhecido no resultado. Os ativos financeiros mantidos pela Entidade são: Caixa e equivalentes de caixa.</w:t>
      </w:r>
    </w:p>
    <w:p w14:paraId="2030E3DC" w14:textId="77777777" w:rsidR="00A173EA" w:rsidRPr="00D42449" w:rsidRDefault="00A173EA" w:rsidP="00291046">
      <w:pPr>
        <w:pStyle w:val="PargrafodaLista"/>
        <w:tabs>
          <w:tab w:val="left" w:pos="0"/>
        </w:tabs>
        <w:spacing w:line="230" w:lineRule="auto"/>
        <w:ind w:left="987"/>
        <w:jc w:val="both"/>
        <w:rPr>
          <w:rFonts w:ascii="Arial" w:hAnsi="Arial" w:cs="Arial"/>
        </w:rPr>
      </w:pPr>
    </w:p>
    <w:p w14:paraId="0EA24564" w14:textId="77777777" w:rsidR="00A173EA" w:rsidRPr="00D42449" w:rsidRDefault="00A173EA" w:rsidP="00291046">
      <w:pPr>
        <w:pStyle w:val="PargrafodaLista"/>
        <w:tabs>
          <w:tab w:val="left" w:pos="0"/>
        </w:tabs>
        <w:spacing w:line="230" w:lineRule="auto"/>
        <w:ind w:left="987"/>
        <w:jc w:val="both"/>
        <w:rPr>
          <w:rFonts w:ascii="Arial" w:hAnsi="Arial" w:cs="Arial"/>
        </w:rPr>
      </w:pPr>
      <w:r w:rsidRPr="00D42449">
        <w:rPr>
          <w:rFonts w:ascii="Arial" w:hAnsi="Arial" w:cs="Arial"/>
        </w:rPr>
        <w:t xml:space="preserve">Os ativos financeiros ao valor justo reconhecidos no resultado são, inicialmente, reconhecidos pelo valor justo, e os custos da transação são debitados à demonstração do resultado no período em que ocorrerem. </w:t>
      </w:r>
    </w:p>
    <w:p w14:paraId="024CD856" w14:textId="77777777" w:rsidR="00A173EA" w:rsidRPr="00D42449" w:rsidRDefault="00A173EA" w:rsidP="00291046">
      <w:pPr>
        <w:pStyle w:val="PargrafodaLista"/>
        <w:tabs>
          <w:tab w:val="left" w:pos="0"/>
        </w:tabs>
        <w:spacing w:line="230" w:lineRule="auto"/>
        <w:ind w:left="987"/>
        <w:jc w:val="both"/>
        <w:rPr>
          <w:rFonts w:ascii="Arial" w:hAnsi="Arial" w:cs="Arial"/>
          <w:b/>
          <w:bCs/>
        </w:rPr>
      </w:pPr>
    </w:p>
    <w:p w14:paraId="591407E6" w14:textId="77777777" w:rsidR="00A173EA" w:rsidRPr="00D42449" w:rsidRDefault="00A173EA" w:rsidP="001C2B89">
      <w:pPr>
        <w:pStyle w:val="PargrafodaLista"/>
        <w:numPr>
          <w:ilvl w:val="0"/>
          <w:numId w:val="8"/>
        </w:numPr>
        <w:tabs>
          <w:tab w:val="left" w:pos="0"/>
        </w:tabs>
        <w:spacing w:line="230" w:lineRule="auto"/>
        <w:contextualSpacing/>
        <w:jc w:val="both"/>
        <w:rPr>
          <w:rFonts w:ascii="Arial" w:hAnsi="Arial" w:cs="Arial"/>
          <w:b/>
          <w:bCs/>
        </w:rPr>
      </w:pPr>
      <w:r w:rsidRPr="00D42449">
        <w:rPr>
          <w:rFonts w:ascii="Arial" w:hAnsi="Arial" w:cs="Arial"/>
          <w:b/>
          <w:bCs/>
        </w:rPr>
        <w:t>Valor recuperável (</w:t>
      </w:r>
      <w:proofErr w:type="spellStart"/>
      <w:r w:rsidRPr="00D42449">
        <w:rPr>
          <w:rFonts w:ascii="Arial" w:hAnsi="Arial" w:cs="Arial"/>
          <w:b/>
          <w:bCs/>
        </w:rPr>
        <w:t>impairment</w:t>
      </w:r>
      <w:proofErr w:type="spellEnd"/>
      <w:r w:rsidRPr="00D42449">
        <w:rPr>
          <w:rFonts w:ascii="Arial" w:hAnsi="Arial" w:cs="Arial"/>
          <w:b/>
          <w:bCs/>
        </w:rPr>
        <w:t>) de ativos financeiros – ativos mensurados ao custo amortizado</w:t>
      </w:r>
    </w:p>
    <w:p w14:paraId="707FE649" w14:textId="77777777" w:rsidR="00A173EA" w:rsidRPr="00D42449" w:rsidRDefault="00A173EA" w:rsidP="00291046">
      <w:pPr>
        <w:pStyle w:val="PargrafodaLista"/>
        <w:tabs>
          <w:tab w:val="left" w:pos="0"/>
        </w:tabs>
        <w:spacing w:line="230" w:lineRule="auto"/>
        <w:ind w:left="1417"/>
        <w:jc w:val="both"/>
        <w:rPr>
          <w:rFonts w:ascii="Arial" w:hAnsi="Arial" w:cs="Arial"/>
        </w:rPr>
      </w:pPr>
    </w:p>
    <w:p w14:paraId="75B2664B" w14:textId="77777777" w:rsidR="00A173EA" w:rsidRPr="00D42449" w:rsidRDefault="00A173EA" w:rsidP="00291046">
      <w:pPr>
        <w:pStyle w:val="PargrafodaLista"/>
        <w:tabs>
          <w:tab w:val="left" w:pos="0"/>
        </w:tabs>
        <w:spacing w:line="230" w:lineRule="auto"/>
        <w:ind w:left="987"/>
        <w:jc w:val="both"/>
        <w:rPr>
          <w:rFonts w:ascii="Arial" w:hAnsi="Arial" w:cs="Arial"/>
        </w:rPr>
      </w:pPr>
      <w:r w:rsidRPr="00D42449">
        <w:rPr>
          <w:rFonts w:ascii="Arial" w:hAnsi="Arial" w:cs="Arial"/>
        </w:rPr>
        <w:t xml:space="preserve">A Entidade avalia no final de cada período de relatório se há evidência objetiva de que um ativo financeiro ou Grupo de ativos financeiros esteja deteriorado. </w:t>
      </w:r>
    </w:p>
    <w:p w14:paraId="3AD8DC90" w14:textId="77777777" w:rsidR="00535BB4" w:rsidRPr="00D42449" w:rsidRDefault="00535BB4" w:rsidP="00291046">
      <w:pPr>
        <w:widowControl w:val="0"/>
        <w:suppressAutoHyphens/>
        <w:spacing w:line="230" w:lineRule="auto"/>
        <w:ind w:left="1134" w:right="-180"/>
        <w:contextualSpacing/>
        <w:jc w:val="both"/>
        <w:rPr>
          <w:rFonts w:ascii="Arial" w:hAnsi="Arial" w:cs="Arial"/>
          <w:b/>
          <w:iCs/>
        </w:rPr>
      </w:pPr>
    </w:p>
    <w:p w14:paraId="2C92616C" w14:textId="77777777" w:rsidR="00535BB4" w:rsidRPr="00D42449" w:rsidRDefault="00F221FE" w:rsidP="001C2B89">
      <w:pPr>
        <w:widowControl w:val="0"/>
        <w:numPr>
          <w:ilvl w:val="0"/>
          <w:numId w:val="1"/>
        </w:numPr>
        <w:suppressAutoHyphens/>
        <w:spacing w:line="230" w:lineRule="auto"/>
        <w:ind w:left="993" w:right="-180" w:hanging="426"/>
        <w:contextualSpacing/>
        <w:jc w:val="both"/>
        <w:rPr>
          <w:rFonts w:ascii="Arial" w:hAnsi="Arial" w:cs="Arial"/>
          <w:b/>
          <w:iCs/>
        </w:rPr>
      </w:pPr>
      <w:r w:rsidRPr="00D42449">
        <w:rPr>
          <w:rFonts w:ascii="Arial" w:hAnsi="Arial" w:cs="Arial"/>
          <w:b/>
          <w:iCs/>
        </w:rPr>
        <w:t>Ativos e passivos contingentes e obrigações legais</w:t>
      </w:r>
    </w:p>
    <w:p w14:paraId="06B02F4D" w14:textId="77777777" w:rsidR="00535BB4" w:rsidRPr="00D42449" w:rsidRDefault="00535BB4" w:rsidP="00291046">
      <w:pPr>
        <w:widowControl w:val="0"/>
        <w:suppressAutoHyphens/>
        <w:spacing w:line="230" w:lineRule="auto"/>
        <w:ind w:left="1134"/>
        <w:contextualSpacing/>
        <w:jc w:val="both"/>
        <w:rPr>
          <w:rFonts w:ascii="Arial" w:hAnsi="Arial" w:cs="Arial"/>
          <w:iCs/>
        </w:rPr>
      </w:pPr>
    </w:p>
    <w:p w14:paraId="30133FE4" w14:textId="77777777" w:rsidR="00535BB4" w:rsidRPr="00D42449" w:rsidRDefault="00F221FE" w:rsidP="00291046">
      <w:pPr>
        <w:widowControl w:val="0"/>
        <w:suppressAutoHyphens/>
        <w:spacing w:line="230" w:lineRule="auto"/>
        <w:ind w:left="993"/>
        <w:contextualSpacing/>
        <w:jc w:val="both"/>
        <w:rPr>
          <w:rFonts w:ascii="Arial" w:hAnsi="Arial" w:cs="Arial"/>
          <w:iCs/>
        </w:rPr>
      </w:pPr>
      <w:r w:rsidRPr="00D42449">
        <w:rPr>
          <w:rFonts w:ascii="Arial" w:hAnsi="Arial" w:cs="Arial"/>
          <w:iCs/>
        </w:rPr>
        <w:t>As práticas contábeis para registro e divulgação de ativos e passivos contingentes, provisões e obrigações legais, são as seguintes:</w:t>
      </w:r>
    </w:p>
    <w:p w14:paraId="6D86DA07" w14:textId="77777777" w:rsidR="00535BB4" w:rsidRPr="00D42449" w:rsidRDefault="00535BB4" w:rsidP="00291046">
      <w:pPr>
        <w:widowControl w:val="0"/>
        <w:suppressAutoHyphens/>
        <w:spacing w:line="230" w:lineRule="auto"/>
        <w:ind w:left="1134"/>
        <w:contextualSpacing/>
        <w:jc w:val="both"/>
        <w:rPr>
          <w:rFonts w:ascii="Arial" w:hAnsi="Arial" w:cs="Arial"/>
          <w:iCs/>
        </w:rPr>
      </w:pPr>
    </w:p>
    <w:p w14:paraId="69673454" w14:textId="77777777" w:rsidR="00535BB4" w:rsidRPr="00D42449" w:rsidRDefault="00F221FE" w:rsidP="001C2B89">
      <w:pPr>
        <w:pStyle w:val="Corpodetexto2"/>
        <w:widowControl w:val="0"/>
        <w:numPr>
          <w:ilvl w:val="0"/>
          <w:numId w:val="6"/>
        </w:numPr>
        <w:suppressAutoHyphens/>
        <w:spacing w:after="0" w:line="230" w:lineRule="auto"/>
        <w:ind w:left="1276" w:hanging="284"/>
        <w:contextualSpacing/>
        <w:jc w:val="both"/>
        <w:rPr>
          <w:rFonts w:ascii="Arial" w:hAnsi="Arial" w:cs="Arial"/>
          <w:iCs/>
        </w:rPr>
      </w:pPr>
      <w:r w:rsidRPr="00D42449">
        <w:rPr>
          <w:rFonts w:ascii="Arial" w:hAnsi="Arial" w:cs="Arial"/>
          <w:iCs/>
        </w:rPr>
        <w:t>Ativos contingentes são reconhecidos somente quando há garantias reais ou decisões judiciais favoráveis, transitadas em julgado. Os ativos contingentes com êxito provável são apenas divulgados em nota explicativa;</w:t>
      </w:r>
      <w:r w:rsidRPr="00D42449">
        <w:rPr>
          <w:rFonts w:ascii="Arial" w:hAnsi="Arial" w:cs="Arial"/>
          <w:iCs/>
        </w:rPr>
        <w:tab/>
      </w:r>
      <w:r w:rsidRPr="00D42449">
        <w:rPr>
          <w:rFonts w:ascii="Arial" w:hAnsi="Arial" w:cs="Arial"/>
          <w:iCs/>
        </w:rPr>
        <w:tab/>
      </w:r>
    </w:p>
    <w:p w14:paraId="374F6909" w14:textId="77777777" w:rsidR="00535BB4" w:rsidRPr="00D42449" w:rsidRDefault="00F221FE" w:rsidP="001C2B89">
      <w:pPr>
        <w:pStyle w:val="Corpodetexto2"/>
        <w:widowControl w:val="0"/>
        <w:numPr>
          <w:ilvl w:val="0"/>
          <w:numId w:val="6"/>
        </w:numPr>
        <w:suppressAutoHyphens/>
        <w:spacing w:after="0" w:line="230" w:lineRule="auto"/>
        <w:ind w:left="1276" w:hanging="284"/>
        <w:contextualSpacing/>
        <w:jc w:val="both"/>
        <w:rPr>
          <w:rFonts w:ascii="Arial" w:hAnsi="Arial" w:cs="Arial"/>
          <w:iCs/>
        </w:rPr>
      </w:pPr>
      <w:r w:rsidRPr="00D42449">
        <w:rPr>
          <w:rFonts w:ascii="Arial" w:hAnsi="Arial" w:cs="Arial"/>
          <w:iCs/>
        </w:rPr>
        <w:t>Passivos contingentes são provisionados na medida em que o Instituto espera desembolsar fluxos de caixa. Processos tributários e cíveis são provisionados quando as perdas são avaliadas como prováveis e os montantes envolvidos são mensurados com suficiente segurança. Quando a expectativa de perda destes processos é avaliada como possível, uma descrição dos processos e montantes envolvidos é divulgada em nota explicativa. Processos trabalhistas, cujas perdas são avaliadas como prováveis, são provisionados com base no percentual histórico de desembolsos. Passivos contingentes avaliados como perdas remotas, não são provisionados ou divulgados.</w:t>
      </w:r>
    </w:p>
    <w:p w14:paraId="483EFA20" w14:textId="77777777" w:rsidR="00203259" w:rsidRDefault="00203259">
      <w:pPr>
        <w:rPr>
          <w:rFonts w:ascii="Arial" w:hAnsi="Arial" w:cs="Arial"/>
          <w:b/>
          <w:iCs/>
        </w:rPr>
      </w:pPr>
      <w:r>
        <w:rPr>
          <w:rFonts w:ascii="Arial" w:hAnsi="Arial" w:cs="Arial"/>
          <w:b/>
          <w:iCs/>
        </w:rPr>
        <w:br w:type="page"/>
      </w:r>
    </w:p>
    <w:p w14:paraId="6F342125" w14:textId="4B95ADF2" w:rsidR="00535BB4" w:rsidRPr="00D42449" w:rsidRDefault="00F221FE" w:rsidP="001C2B89">
      <w:pPr>
        <w:widowControl w:val="0"/>
        <w:numPr>
          <w:ilvl w:val="0"/>
          <w:numId w:val="1"/>
        </w:numPr>
        <w:suppressAutoHyphens/>
        <w:spacing w:line="230" w:lineRule="auto"/>
        <w:ind w:left="993" w:hanging="426"/>
        <w:contextualSpacing/>
        <w:jc w:val="both"/>
        <w:rPr>
          <w:rFonts w:ascii="Arial" w:hAnsi="Arial" w:cs="Arial"/>
          <w:b/>
          <w:iCs/>
        </w:rPr>
      </w:pPr>
      <w:r w:rsidRPr="00D42449">
        <w:rPr>
          <w:rFonts w:ascii="Arial" w:hAnsi="Arial" w:cs="Arial"/>
          <w:b/>
          <w:iCs/>
        </w:rPr>
        <w:lastRenderedPageBreak/>
        <w:t>Apuração do superávit/(déficit) do exercício e reconhecimento de receitas de doações</w:t>
      </w:r>
    </w:p>
    <w:p w14:paraId="1953DBC8" w14:textId="77777777" w:rsidR="00535BB4" w:rsidRPr="00D42449" w:rsidRDefault="00F221FE" w:rsidP="00291046">
      <w:pPr>
        <w:pStyle w:val="Corpodetexto2"/>
        <w:widowControl w:val="0"/>
        <w:suppressAutoHyphens/>
        <w:spacing w:after="0" w:line="230" w:lineRule="auto"/>
        <w:ind w:left="993"/>
        <w:contextualSpacing/>
        <w:jc w:val="both"/>
        <w:rPr>
          <w:rFonts w:ascii="Arial" w:hAnsi="Arial" w:cs="Arial"/>
          <w:b/>
          <w:bCs/>
          <w:iCs/>
        </w:rPr>
      </w:pPr>
      <w:r w:rsidRPr="00D42449">
        <w:rPr>
          <w:rFonts w:ascii="Arial" w:hAnsi="Arial" w:cs="Arial"/>
          <w:iCs/>
        </w:rPr>
        <w:t xml:space="preserve">O superávit/(déficit) do exercício é apurado em conformidade com o regime contábil de competência, conforme </w:t>
      </w:r>
      <w:r w:rsidRPr="00D42449">
        <w:rPr>
          <w:rFonts w:ascii="Arial" w:hAnsi="Arial" w:cs="Arial"/>
          <w:b/>
          <w:bCs/>
          <w:iCs/>
        </w:rPr>
        <w:t>Nota Explicativa nº 13.</w:t>
      </w:r>
    </w:p>
    <w:p w14:paraId="41234D31" w14:textId="77777777" w:rsidR="00535BB4" w:rsidRPr="00D42449" w:rsidRDefault="00535BB4" w:rsidP="00291046">
      <w:pPr>
        <w:pStyle w:val="Corpodetexto2"/>
        <w:widowControl w:val="0"/>
        <w:suppressAutoHyphens/>
        <w:spacing w:after="0" w:line="230" w:lineRule="auto"/>
        <w:ind w:left="993"/>
        <w:contextualSpacing/>
        <w:jc w:val="both"/>
        <w:rPr>
          <w:rFonts w:ascii="Arial" w:hAnsi="Arial" w:cs="Arial"/>
          <w:iCs/>
        </w:rPr>
      </w:pPr>
    </w:p>
    <w:p w14:paraId="4F25D3C9" w14:textId="383BF362" w:rsidR="00291046" w:rsidRDefault="00F221FE" w:rsidP="00291046">
      <w:pPr>
        <w:pStyle w:val="Corpodetexto2"/>
        <w:widowControl w:val="0"/>
        <w:suppressAutoHyphens/>
        <w:spacing w:after="0" w:line="230" w:lineRule="auto"/>
        <w:ind w:left="993"/>
        <w:contextualSpacing/>
        <w:jc w:val="both"/>
        <w:rPr>
          <w:rFonts w:ascii="Arial" w:hAnsi="Arial" w:cs="Arial"/>
          <w:iCs/>
        </w:rPr>
      </w:pPr>
      <w:r w:rsidRPr="00D42449">
        <w:rPr>
          <w:rFonts w:ascii="Arial" w:hAnsi="Arial" w:cs="Arial"/>
          <w:iCs/>
        </w:rPr>
        <w:t>As receitas de doações e patrocínios são originadas de doações e patrocínios de pessoas físicas e jurídicas, em datas e valores variáveis, sendo registradas contabilmente de acordo com o prazo estimado de finalização dos projetos.</w:t>
      </w:r>
    </w:p>
    <w:p w14:paraId="0139EFA1" w14:textId="77777777" w:rsidR="000C421A" w:rsidRDefault="000C421A" w:rsidP="00291046">
      <w:pPr>
        <w:pStyle w:val="Corpodetexto2"/>
        <w:widowControl w:val="0"/>
        <w:suppressAutoHyphens/>
        <w:spacing w:after="0" w:line="230" w:lineRule="auto"/>
        <w:ind w:left="993"/>
        <w:contextualSpacing/>
        <w:jc w:val="both"/>
        <w:rPr>
          <w:rFonts w:ascii="Arial" w:hAnsi="Arial" w:cs="Arial"/>
          <w:iCs/>
        </w:rPr>
      </w:pPr>
    </w:p>
    <w:p w14:paraId="4B6AD644" w14:textId="4EA3EAE3" w:rsidR="000C421A" w:rsidRPr="0002002D" w:rsidRDefault="000C421A" w:rsidP="00DD6E08">
      <w:pPr>
        <w:ind w:left="993" w:hanging="426"/>
        <w:jc w:val="both"/>
        <w:rPr>
          <w:rFonts w:ascii="Trebuchet MS" w:hAnsi="Trebuchet MS" w:cs="Arial"/>
        </w:rPr>
      </w:pPr>
      <w:r w:rsidRPr="0095203A">
        <w:rPr>
          <w:rFonts w:ascii="Trebuchet MS" w:hAnsi="Trebuchet MS" w:cs="Arial"/>
          <w:b/>
          <w:bCs/>
        </w:rPr>
        <w:t>f.</w:t>
      </w:r>
      <w:r w:rsidRPr="0095203A">
        <w:rPr>
          <w:rFonts w:ascii="Trebuchet MS" w:hAnsi="Trebuchet MS" w:cs="Arial"/>
          <w:b/>
          <w:bCs/>
        </w:rPr>
        <w:tab/>
      </w:r>
      <w:r w:rsidRPr="000C421A">
        <w:rPr>
          <w:rFonts w:ascii="Trebuchet MS" w:hAnsi="Trebuchet MS" w:cs="Arial"/>
          <w:b/>
          <w:bCs/>
        </w:rPr>
        <w:t>Pronunciamentos</w:t>
      </w:r>
      <w:r w:rsidRPr="002421AD">
        <w:rPr>
          <w:rFonts w:ascii="Trebuchet MS" w:hAnsi="Trebuchet MS" w:cs="Arial"/>
          <w:b/>
          <w:bCs/>
        </w:rPr>
        <w:t xml:space="preserve"> novos ou revisados e aplicados pela primeira vez em 2024</w:t>
      </w:r>
    </w:p>
    <w:p w14:paraId="5CAAD282" w14:textId="77777777" w:rsidR="000C421A" w:rsidRPr="0002002D" w:rsidRDefault="000C421A" w:rsidP="000C421A">
      <w:pPr>
        <w:ind w:left="1418" w:hanging="709"/>
        <w:jc w:val="both"/>
        <w:rPr>
          <w:rFonts w:ascii="Trebuchet MS" w:hAnsi="Trebuchet MS" w:cs="Arial"/>
        </w:rPr>
      </w:pPr>
    </w:p>
    <w:p w14:paraId="205A9CF8" w14:textId="77777777" w:rsidR="000C421A" w:rsidRPr="0002002D" w:rsidRDefault="000C421A" w:rsidP="00DD6E08">
      <w:pPr>
        <w:ind w:left="993"/>
        <w:jc w:val="both"/>
        <w:rPr>
          <w:rFonts w:ascii="Trebuchet MS" w:hAnsi="Trebuchet MS" w:cs="Arial"/>
        </w:rPr>
      </w:pPr>
      <w:r w:rsidRPr="0002002D">
        <w:rPr>
          <w:rFonts w:ascii="Trebuchet MS" w:hAnsi="Trebuchet MS" w:cs="Arial"/>
        </w:rPr>
        <w:t xml:space="preserve">As normas e interpretações que se aplicam pela primeira vez em 2024, não apresentam impactos nas demonstrações contábeis da Entidade. </w:t>
      </w:r>
      <w:r>
        <w:rPr>
          <w:rFonts w:ascii="Trebuchet MS" w:hAnsi="Trebuchet MS" w:cs="Arial"/>
        </w:rPr>
        <w:t>A entidade não irá</w:t>
      </w:r>
      <w:r w:rsidRPr="0002002D">
        <w:rPr>
          <w:rFonts w:ascii="Trebuchet MS" w:hAnsi="Trebuchet MS" w:cs="Arial"/>
        </w:rPr>
        <w:t xml:space="preserve"> adotar antecipadamente nenhuma outra norma, interpretação ou alteração que tenham sido emitidas, mas ainda não vigentes.</w:t>
      </w:r>
    </w:p>
    <w:p w14:paraId="4F44A478" w14:textId="77777777" w:rsidR="000C421A" w:rsidRPr="0002002D" w:rsidRDefault="000C421A" w:rsidP="000C421A">
      <w:pPr>
        <w:ind w:left="1418" w:hanging="709"/>
        <w:jc w:val="both"/>
        <w:rPr>
          <w:rFonts w:ascii="Trebuchet MS" w:hAnsi="Trebuchet MS" w:cs="Arial"/>
        </w:rPr>
      </w:pPr>
    </w:p>
    <w:p w14:paraId="17666949" w14:textId="77777777" w:rsidR="000C421A" w:rsidRPr="00465F39" w:rsidRDefault="000C421A" w:rsidP="00DD6E08">
      <w:pPr>
        <w:ind w:left="993"/>
        <w:jc w:val="both"/>
        <w:rPr>
          <w:rFonts w:ascii="Trebuchet MS" w:hAnsi="Trebuchet MS" w:cs="Arial"/>
        </w:rPr>
      </w:pPr>
      <w:r w:rsidRPr="0002002D">
        <w:rPr>
          <w:rFonts w:ascii="Trebuchet MS" w:hAnsi="Trebuchet MS" w:cs="Arial"/>
        </w:rPr>
        <w:t>Em relação aos pronunciamentos novos, a serem implementados nos anos subsequentes, não é esperado que tenham um impacto significativo nas demonstrações contábeis da Entidade.</w:t>
      </w:r>
    </w:p>
    <w:p w14:paraId="41E4859A" w14:textId="77777777" w:rsidR="005950F3" w:rsidRPr="00D42449" w:rsidRDefault="005950F3" w:rsidP="00291046">
      <w:pPr>
        <w:pStyle w:val="Corpodetexto2"/>
        <w:widowControl w:val="0"/>
        <w:suppressAutoHyphens/>
        <w:spacing w:after="0" w:line="230" w:lineRule="auto"/>
        <w:ind w:left="993"/>
        <w:contextualSpacing/>
        <w:jc w:val="both"/>
        <w:rPr>
          <w:rFonts w:ascii="Arial" w:hAnsi="Arial" w:cs="Arial"/>
          <w:iCs/>
        </w:rPr>
      </w:pPr>
    </w:p>
    <w:p w14:paraId="5D8D1A63" w14:textId="77777777" w:rsidR="00535BB4" w:rsidRPr="00D42449" w:rsidRDefault="00F221FE" w:rsidP="001C2B89">
      <w:pPr>
        <w:pStyle w:val="PargrafodaLista"/>
        <w:widowControl w:val="0"/>
        <w:numPr>
          <w:ilvl w:val="0"/>
          <w:numId w:val="4"/>
        </w:numPr>
        <w:suppressAutoHyphens/>
        <w:ind w:hanging="570"/>
        <w:contextualSpacing/>
        <w:rPr>
          <w:rFonts w:ascii="Arial" w:hAnsi="Arial" w:cs="Arial"/>
          <w:b/>
          <w:bCs/>
          <w:iCs/>
        </w:rPr>
      </w:pPr>
      <w:r w:rsidRPr="00D42449">
        <w:rPr>
          <w:rFonts w:ascii="Arial" w:hAnsi="Arial" w:cs="Arial"/>
          <w:b/>
          <w:bCs/>
          <w:iCs/>
          <w:sz w:val="28"/>
          <w:szCs w:val="28"/>
        </w:rPr>
        <w:t>Caixa e bancos</w:t>
      </w:r>
    </w:p>
    <w:p w14:paraId="093A203C" w14:textId="77777777" w:rsidR="00535BB4" w:rsidRPr="00D42449" w:rsidRDefault="00535BB4" w:rsidP="00E40F5B">
      <w:pPr>
        <w:pStyle w:val="Corpodetexto"/>
        <w:widowControl w:val="0"/>
        <w:suppressAutoHyphens/>
        <w:ind w:left="567"/>
        <w:contextualSpacing/>
        <w:rPr>
          <w:rFonts w:ascii="Arial" w:hAnsi="Arial" w:cs="Arial"/>
          <w:bCs/>
          <w:iCs/>
        </w:rPr>
      </w:pPr>
    </w:p>
    <w:p w14:paraId="15F3503A" w14:textId="5E5FB6DE" w:rsidR="00535BB4" w:rsidRPr="00D42449" w:rsidRDefault="00F221FE" w:rsidP="00E40F5B">
      <w:pPr>
        <w:pStyle w:val="Corpodetexto"/>
        <w:widowControl w:val="0"/>
        <w:suppressAutoHyphens/>
        <w:ind w:left="567"/>
        <w:contextualSpacing/>
        <w:rPr>
          <w:rFonts w:ascii="Arial" w:hAnsi="Arial" w:cs="Arial"/>
          <w:bCs/>
          <w:iCs/>
        </w:rPr>
      </w:pPr>
      <w:r w:rsidRPr="00D42449">
        <w:rPr>
          <w:rFonts w:ascii="Arial" w:hAnsi="Arial" w:cs="Arial"/>
          <w:bCs/>
          <w:iCs/>
        </w:rPr>
        <w:t>Em 31 de dezembro de 20</w:t>
      </w:r>
      <w:r w:rsidR="007678D6" w:rsidRPr="00D42449">
        <w:rPr>
          <w:rFonts w:ascii="Arial" w:hAnsi="Arial" w:cs="Arial"/>
          <w:bCs/>
          <w:iCs/>
        </w:rPr>
        <w:t>2</w:t>
      </w:r>
      <w:r w:rsidR="0089450D">
        <w:rPr>
          <w:rFonts w:ascii="Arial" w:hAnsi="Arial" w:cs="Arial"/>
          <w:bCs/>
          <w:iCs/>
        </w:rPr>
        <w:t>4</w:t>
      </w:r>
      <w:r w:rsidRPr="00D42449">
        <w:rPr>
          <w:rFonts w:ascii="Arial" w:hAnsi="Arial" w:cs="Arial"/>
          <w:bCs/>
          <w:iCs/>
        </w:rPr>
        <w:t xml:space="preserve"> e 202</w:t>
      </w:r>
      <w:r w:rsidR="0089450D">
        <w:rPr>
          <w:rFonts w:ascii="Arial" w:hAnsi="Arial" w:cs="Arial"/>
          <w:bCs/>
          <w:iCs/>
        </w:rPr>
        <w:t>3</w:t>
      </w:r>
      <w:r w:rsidRPr="00D42449">
        <w:rPr>
          <w:rFonts w:ascii="Arial" w:hAnsi="Arial" w:cs="Arial"/>
          <w:bCs/>
          <w:iCs/>
        </w:rPr>
        <w:t>, o total de caixa e equivalentes de caixa, sem restrições, era composto da seguinte forma:</w:t>
      </w:r>
    </w:p>
    <w:p w14:paraId="32597DEA" w14:textId="77777777" w:rsidR="00535BB4" w:rsidRPr="00D42449" w:rsidRDefault="00535BB4" w:rsidP="00E40F5B">
      <w:pPr>
        <w:pStyle w:val="Corpodetexto"/>
        <w:widowControl w:val="0"/>
        <w:suppressAutoHyphens/>
        <w:ind w:left="567"/>
        <w:contextualSpacing/>
        <w:rPr>
          <w:rFonts w:ascii="Arial" w:hAnsi="Arial" w:cs="Arial"/>
          <w:bCs/>
          <w:iCs/>
        </w:rPr>
      </w:pPr>
    </w:p>
    <w:tbl>
      <w:tblPr>
        <w:tblW w:w="5000" w:type="pct"/>
        <w:tblLook w:val="04A0" w:firstRow="1" w:lastRow="0" w:firstColumn="1" w:lastColumn="0" w:noHBand="0" w:noVBand="1"/>
      </w:tblPr>
      <w:tblGrid>
        <w:gridCol w:w="5444"/>
        <w:gridCol w:w="1814"/>
        <w:gridCol w:w="1814"/>
      </w:tblGrid>
      <w:tr w:rsidR="009F41AD" w:rsidRPr="00D42449" w14:paraId="48DD35DD" w14:textId="77777777" w:rsidTr="00FF2981">
        <w:trPr>
          <w:cantSplit/>
          <w:tblHeader/>
        </w:trPr>
        <w:tc>
          <w:tcPr>
            <w:tcW w:w="3000" w:type="pct"/>
            <w:shd w:val="clear" w:color="auto" w:fill="auto"/>
            <w:tcMar>
              <w:left w:w="70" w:type="dxa"/>
              <w:right w:w="70" w:type="dxa"/>
            </w:tcMar>
            <w:vAlign w:val="bottom"/>
          </w:tcPr>
          <w:p w14:paraId="2E40405E" w14:textId="77777777" w:rsidR="009F41AD" w:rsidRPr="00D42449" w:rsidRDefault="009F41AD" w:rsidP="00E40F5B">
            <w:pPr>
              <w:widowControl w:val="0"/>
              <w:suppressAutoHyphens/>
              <w:ind w:left="492"/>
              <w:rPr>
                <w:rFonts w:ascii="Arial" w:hAnsi="Arial" w:cs="Arial"/>
                <w:sz w:val="20"/>
                <w:szCs w:val="20"/>
                <w:highlight w:val="yellow"/>
              </w:rPr>
            </w:pPr>
          </w:p>
        </w:tc>
        <w:tc>
          <w:tcPr>
            <w:tcW w:w="1000" w:type="pct"/>
            <w:shd w:val="clear" w:color="auto" w:fill="auto"/>
            <w:tcMar>
              <w:left w:w="70" w:type="dxa"/>
              <w:right w:w="70" w:type="dxa"/>
            </w:tcMar>
            <w:vAlign w:val="bottom"/>
          </w:tcPr>
          <w:p w14:paraId="71F21F20" w14:textId="5737A0D4" w:rsidR="009F41AD" w:rsidRPr="00D42449" w:rsidRDefault="009F41AD" w:rsidP="00E40F5B">
            <w:pPr>
              <w:widowControl w:val="0"/>
              <w:pBdr>
                <w:bottom w:val="single" w:sz="4" w:space="1" w:color="auto"/>
              </w:pBdr>
              <w:suppressAutoHyphens/>
              <w:jc w:val="center"/>
              <w:rPr>
                <w:rFonts w:ascii="Arial" w:hAnsi="Arial" w:cs="Arial"/>
                <w:b/>
                <w:bCs/>
                <w:sz w:val="20"/>
                <w:szCs w:val="20"/>
              </w:rPr>
            </w:pPr>
            <w:r w:rsidRPr="00D42449">
              <w:rPr>
                <w:rFonts w:ascii="Arial" w:hAnsi="Arial" w:cs="Arial"/>
                <w:b/>
                <w:bCs/>
                <w:sz w:val="20"/>
                <w:szCs w:val="20"/>
              </w:rPr>
              <w:t>202</w:t>
            </w:r>
            <w:r w:rsidR="005950F3" w:rsidRPr="00D42449">
              <w:rPr>
                <w:rFonts w:ascii="Arial" w:hAnsi="Arial" w:cs="Arial"/>
                <w:b/>
                <w:bCs/>
                <w:sz w:val="20"/>
                <w:szCs w:val="20"/>
              </w:rPr>
              <w:t>4</w:t>
            </w:r>
          </w:p>
        </w:tc>
        <w:tc>
          <w:tcPr>
            <w:tcW w:w="1000" w:type="pct"/>
            <w:shd w:val="clear" w:color="auto" w:fill="auto"/>
            <w:tcMar>
              <w:left w:w="70" w:type="dxa"/>
              <w:right w:w="70" w:type="dxa"/>
            </w:tcMar>
            <w:vAlign w:val="bottom"/>
          </w:tcPr>
          <w:p w14:paraId="6D49F231" w14:textId="095B1E6D" w:rsidR="009F41AD" w:rsidRPr="00D42449" w:rsidRDefault="009F41AD" w:rsidP="00E40F5B">
            <w:pPr>
              <w:widowControl w:val="0"/>
              <w:pBdr>
                <w:bottom w:val="single" w:sz="4" w:space="1" w:color="auto"/>
              </w:pBdr>
              <w:suppressAutoHyphens/>
              <w:jc w:val="center"/>
              <w:rPr>
                <w:rFonts w:ascii="Arial" w:hAnsi="Arial" w:cs="Arial"/>
                <w:b/>
                <w:bCs/>
                <w:sz w:val="20"/>
                <w:szCs w:val="20"/>
              </w:rPr>
            </w:pPr>
            <w:r w:rsidRPr="00D42449">
              <w:rPr>
                <w:rFonts w:ascii="Arial" w:hAnsi="Arial" w:cs="Arial"/>
                <w:b/>
                <w:bCs/>
                <w:sz w:val="20"/>
                <w:szCs w:val="20"/>
              </w:rPr>
              <w:t>202</w:t>
            </w:r>
            <w:r w:rsidR="005950F3" w:rsidRPr="00D42449">
              <w:rPr>
                <w:rFonts w:ascii="Arial" w:hAnsi="Arial" w:cs="Arial"/>
                <w:b/>
                <w:bCs/>
                <w:sz w:val="20"/>
                <w:szCs w:val="20"/>
              </w:rPr>
              <w:t>3</w:t>
            </w:r>
          </w:p>
        </w:tc>
      </w:tr>
      <w:tr w:rsidR="005950F3" w:rsidRPr="00D42449" w14:paraId="22434C75" w14:textId="77777777" w:rsidTr="00FF2981">
        <w:trPr>
          <w:cantSplit/>
          <w:tblHeader/>
        </w:trPr>
        <w:tc>
          <w:tcPr>
            <w:tcW w:w="3000" w:type="pct"/>
            <w:shd w:val="clear" w:color="auto" w:fill="auto"/>
            <w:tcMar>
              <w:left w:w="70" w:type="dxa"/>
              <w:right w:w="70" w:type="dxa"/>
            </w:tcMar>
            <w:vAlign w:val="bottom"/>
          </w:tcPr>
          <w:p w14:paraId="6968470F" w14:textId="77777777" w:rsidR="005950F3" w:rsidRPr="00D42449" w:rsidRDefault="005950F3" w:rsidP="005950F3">
            <w:pPr>
              <w:widowControl w:val="0"/>
              <w:suppressAutoHyphens/>
              <w:ind w:left="492"/>
              <w:rPr>
                <w:rFonts w:ascii="Arial" w:hAnsi="Arial" w:cs="Arial"/>
              </w:rPr>
            </w:pPr>
            <w:r w:rsidRPr="00D42449">
              <w:rPr>
                <w:rFonts w:ascii="Arial" w:hAnsi="Arial" w:cs="Arial"/>
              </w:rPr>
              <w:t>Caixa</w:t>
            </w:r>
          </w:p>
        </w:tc>
        <w:tc>
          <w:tcPr>
            <w:tcW w:w="1000" w:type="pct"/>
            <w:shd w:val="clear" w:color="auto" w:fill="auto"/>
            <w:tcMar>
              <w:left w:w="70" w:type="dxa"/>
              <w:right w:w="70" w:type="dxa"/>
            </w:tcMar>
            <w:vAlign w:val="bottom"/>
          </w:tcPr>
          <w:p w14:paraId="607AFA3E" w14:textId="27EF9620" w:rsidR="005950F3" w:rsidRPr="00D42449" w:rsidRDefault="008E2C71" w:rsidP="005950F3">
            <w:pPr>
              <w:widowControl w:val="0"/>
              <w:suppressAutoHyphens/>
              <w:jc w:val="right"/>
              <w:rPr>
                <w:rFonts w:ascii="Arial" w:hAnsi="Arial" w:cs="Arial"/>
                <w:sz w:val="20"/>
                <w:szCs w:val="20"/>
              </w:rPr>
            </w:pPr>
            <w:r>
              <w:rPr>
                <w:rFonts w:ascii="Arial" w:hAnsi="Arial" w:cs="Arial"/>
                <w:sz w:val="20"/>
                <w:szCs w:val="20"/>
              </w:rPr>
              <w:t>305</w:t>
            </w:r>
          </w:p>
        </w:tc>
        <w:tc>
          <w:tcPr>
            <w:tcW w:w="1000" w:type="pct"/>
            <w:shd w:val="clear" w:color="auto" w:fill="auto"/>
            <w:tcMar>
              <w:left w:w="70" w:type="dxa"/>
              <w:right w:w="70" w:type="dxa"/>
            </w:tcMar>
            <w:vAlign w:val="bottom"/>
          </w:tcPr>
          <w:p w14:paraId="4CA99EF0" w14:textId="74D53AD3" w:rsidR="005950F3" w:rsidRPr="00D42449" w:rsidRDefault="005950F3" w:rsidP="005950F3">
            <w:pPr>
              <w:widowControl w:val="0"/>
              <w:suppressAutoHyphens/>
              <w:jc w:val="right"/>
              <w:rPr>
                <w:rFonts w:ascii="Arial" w:hAnsi="Arial" w:cs="Arial"/>
                <w:sz w:val="20"/>
                <w:szCs w:val="20"/>
              </w:rPr>
            </w:pPr>
            <w:r w:rsidRPr="00D42449">
              <w:rPr>
                <w:rFonts w:ascii="Arial" w:hAnsi="Arial" w:cs="Arial"/>
                <w:sz w:val="20"/>
                <w:szCs w:val="20"/>
              </w:rPr>
              <w:t>750</w:t>
            </w:r>
          </w:p>
        </w:tc>
      </w:tr>
      <w:tr w:rsidR="005950F3" w:rsidRPr="00D42449" w14:paraId="6E66EDE5" w14:textId="77777777" w:rsidTr="00FF2981">
        <w:trPr>
          <w:cantSplit/>
          <w:tblHeader/>
        </w:trPr>
        <w:tc>
          <w:tcPr>
            <w:tcW w:w="3000" w:type="pct"/>
            <w:shd w:val="clear" w:color="auto" w:fill="auto"/>
            <w:tcMar>
              <w:left w:w="70" w:type="dxa"/>
              <w:right w:w="70" w:type="dxa"/>
            </w:tcMar>
            <w:vAlign w:val="bottom"/>
          </w:tcPr>
          <w:p w14:paraId="4CEAC41A" w14:textId="6FB6817A" w:rsidR="005950F3" w:rsidRPr="00D42449" w:rsidRDefault="005950F3" w:rsidP="005950F3">
            <w:pPr>
              <w:widowControl w:val="0"/>
              <w:suppressAutoHyphens/>
              <w:ind w:left="492"/>
              <w:rPr>
                <w:rFonts w:ascii="Arial" w:hAnsi="Arial" w:cs="Arial"/>
              </w:rPr>
            </w:pPr>
            <w:r w:rsidRPr="00D42449">
              <w:rPr>
                <w:rFonts w:ascii="Arial" w:hAnsi="Arial" w:cs="Arial"/>
              </w:rPr>
              <w:t>Bancos</w:t>
            </w:r>
          </w:p>
        </w:tc>
        <w:tc>
          <w:tcPr>
            <w:tcW w:w="1000" w:type="pct"/>
            <w:shd w:val="clear" w:color="auto" w:fill="auto"/>
            <w:tcMar>
              <w:left w:w="70" w:type="dxa"/>
              <w:right w:w="70" w:type="dxa"/>
            </w:tcMar>
            <w:vAlign w:val="bottom"/>
          </w:tcPr>
          <w:p w14:paraId="657209FD" w14:textId="67110506" w:rsidR="005950F3" w:rsidRPr="00D42449" w:rsidRDefault="008E2C71" w:rsidP="005950F3">
            <w:pPr>
              <w:widowControl w:val="0"/>
              <w:suppressAutoHyphens/>
              <w:jc w:val="right"/>
              <w:rPr>
                <w:rFonts w:ascii="Arial" w:hAnsi="Arial" w:cs="Arial"/>
                <w:sz w:val="20"/>
                <w:szCs w:val="20"/>
              </w:rPr>
            </w:pPr>
            <w:r>
              <w:rPr>
                <w:rFonts w:ascii="Arial" w:hAnsi="Arial" w:cs="Arial"/>
                <w:sz w:val="20"/>
                <w:szCs w:val="20"/>
              </w:rPr>
              <w:t>13.057</w:t>
            </w:r>
          </w:p>
        </w:tc>
        <w:tc>
          <w:tcPr>
            <w:tcW w:w="1000" w:type="pct"/>
            <w:shd w:val="clear" w:color="auto" w:fill="auto"/>
            <w:tcMar>
              <w:left w:w="70" w:type="dxa"/>
              <w:right w:w="70" w:type="dxa"/>
            </w:tcMar>
            <w:vAlign w:val="bottom"/>
          </w:tcPr>
          <w:p w14:paraId="162A435C" w14:textId="38E78124" w:rsidR="005950F3" w:rsidRPr="00D42449" w:rsidRDefault="005950F3" w:rsidP="005950F3">
            <w:pPr>
              <w:widowControl w:val="0"/>
              <w:suppressAutoHyphens/>
              <w:jc w:val="right"/>
              <w:rPr>
                <w:rFonts w:ascii="Arial" w:hAnsi="Arial" w:cs="Arial"/>
                <w:sz w:val="20"/>
                <w:szCs w:val="20"/>
              </w:rPr>
            </w:pPr>
            <w:r w:rsidRPr="00D42449">
              <w:rPr>
                <w:rFonts w:ascii="Arial" w:hAnsi="Arial" w:cs="Arial"/>
                <w:sz w:val="20"/>
                <w:szCs w:val="20"/>
              </w:rPr>
              <w:t>3.403</w:t>
            </w:r>
          </w:p>
        </w:tc>
      </w:tr>
      <w:tr w:rsidR="005950F3" w:rsidRPr="00D42449" w14:paraId="16B15370" w14:textId="77777777" w:rsidTr="00FF2981">
        <w:trPr>
          <w:cantSplit/>
          <w:tblHeader/>
        </w:trPr>
        <w:tc>
          <w:tcPr>
            <w:tcW w:w="3000" w:type="pct"/>
            <w:shd w:val="clear" w:color="auto" w:fill="auto"/>
            <w:tcMar>
              <w:left w:w="70" w:type="dxa"/>
              <w:right w:w="70" w:type="dxa"/>
            </w:tcMar>
            <w:vAlign w:val="bottom"/>
          </w:tcPr>
          <w:p w14:paraId="7DC16359" w14:textId="77777777" w:rsidR="005950F3" w:rsidRPr="00D42449" w:rsidRDefault="005950F3" w:rsidP="005950F3">
            <w:pPr>
              <w:widowControl w:val="0"/>
              <w:suppressAutoHyphens/>
              <w:ind w:left="492"/>
              <w:rPr>
                <w:rFonts w:ascii="Arial" w:hAnsi="Arial" w:cs="Arial"/>
                <w:sz w:val="20"/>
                <w:szCs w:val="20"/>
              </w:rPr>
            </w:pPr>
          </w:p>
        </w:tc>
        <w:tc>
          <w:tcPr>
            <w:tcW w:w="1000" w:type="pct"/>
            <w:shd w:val="clear" w:color="auto" w:fill="auto"/>
            <w:tcMar>
              <w:left w:w="70" w:type="dxa"/>
              <w:right w:w="70" w:type="dxa"/>
            </w:tcMar>
            <w:vAlign w:val="bottom"/>
          </w:tcPr>
          <w:p w14:paraId="7F0D4297" w14:textId="2ED700B1" w:rsidR="005950F3" w:rsidRPr="00D42449" w:rsidRDefault="008E2C71" w:rsidP="005950F3">
            <w:pPr>
              <w:widowControl w:val="0"/>
              <w:pBdr>
                <w:top w:val="single" w:sz="4" w:space="1" w:color="auto"/>
                <w:bottom w:val="double" w:sz="4" w:space="1" w:color="auto"/>
              </w:pBdr>
              <w:suppressAutoHyphens/>
              <w:jc w:val="right"/>
              <w:rPr>
                <w:rFonts w:ascii="Arial" w:hAnsi="Arial" w:cs="Arial"/>
                <w:b/>
                <w:bCs/>
                <w:sz w:val="20"/>
                <w:szCs w:val="20"/>
              </w:rPr>
            </w:pPr>
            <w:r>
              <w:rPr>
                <w:rFonts w:ascii="Arial" w:hAnsi="Arial" w:cs="Arial"/>
                <w:b/>
                <w:bCs/>
                <w:sz w:val="20"/>
                <w:szCs w:val="20"/>
              </w:rPr>
              <w:t>13.363</w:t>
            </w:r>
          </w:p>
        </w:tc>
        <w:tc>
          <w:tcPr>
            <w:tcW w:w="1000" w:type="pct"/>
            <w:shd w:val="clear" w:color="auto" w:fill="auto"/>
            <w:tcMar>
              <w:left w:w="70" w:type="dxa"/>
              <w:right w:w="70" w:type="dxa"/>
            </w:tcMar>
            <w:vAlign w:val="bottom"/>
          </w:tcPr>
          <w:p w14:paraId="0B960E5A" w14:textId="7DFFECCA" w:rsidR="005950F3" w:rsidRPr="00D42449" w:rsidRDefault="005950F3" w:rsidP="005950F3">
            <w:pPr>
              <w:widowControl w:val="0"/>
              <w:pBdr>
                <w:top w:val="single" w:sz="4" w:space="1" w:color="auto"/>
                <w:bottom w:val="double" w:sz="4" w:space="1" w:color="auto"/>
              </w:pBdr>
              <w:suppressAutoHyphens/>
              <w:jc w:val="right"/>
              <w:rPr>
                <w:rFonts w:ascii="Arial" w:hAnsi="Arial" w:cs="Arial"/>
                <w:b/>
                <w:bCs/>
                <w:sz w:val="20"/>
                <w:szCs w:val="20"/>
              </w:rPr>
            </w:pPr>
            <w:r w:rsidRPr="00D42449">
              <w:rPr>
                <w:rFonts w:ascii="Arial" w:hAnsi="Arial" w:cs="Arial"/>
                <w:b/>
                <w:bCs/>
                <w:sz w:val="20"/>
                <w:szCs w:val="20"/>
              </w:rPr>
              <w:t>4.153</w:t>
            </w:r>
          </w:p>
        </w:tc>
      </w:tr>
    </w:tbl>
    <w:p w14:paraId="7D565811" w14:textId="77777777" w:rsidR="00535BB4" w:rsidRDefault="00535BB4" w:rsidP="00E40F5B">
      <w:pPr>
        <w:widowControl w:val="0"/>
        <w:suppressAutoHyphens/>
        <w:contextualSpacing/>
        <w:rPr>
          <w:rFonts w:ascii="Arial" w:hAnsi="Arial" w:cs="Arial"/>
          <w:iCs/>
        </w:rPr>
      </w:pPr>
    </w:p>
    <w:p w14:paraId="747D6E59" w14:textId="77777777" w:rsidR="00535BB4" w:rsidRPr="00D42449" w:rsidRDefault="00F221FE" w:rsidP="001C2B89">
      <w:pPr>
        <w:pStyle w:val="PargrafodaLista"/>
        <w:widowControl w:val="0"/>
        <w:numPr>
          <w:ilvl w:val="0"/>
          <w:numId w:val="4"/>
        </w:numPr>
        <w:suppressAutoHyphens/>
        <w:ind w:hanging="570"/>
        <w:contextualSpacing/>
        <w:rPr>
          <w:rFonts w:ascii="Arial" w:hAnsi="Arial" w:cs="Arial"/>
          <w:b/>
          <w:bCs/>
          <w:iCs/>
        </w:rPr>
      </w:pPr>
      <w:r w:rsidRPr="00D42449">
        <w:rPr>
          <w:rFonts w:ascii="Arial" w:hAnsi="Arial" w:cs="Arial"/>
          <w:b/>
          <w:bCs/>
          <w:iCs/>
          <w:sz w:val="28"/>
          <w:szCs w:val="28"/>
        </w:rPr>
        <w:t>Aplicações financeiras</w:t>
      </w:r>
    </w:p>
    <w:p w14:paraId="0AFF3503" w14:textId="77777777" w:rsidR="00535BB4" w:rsidRPr="00D42449" w:rsidRDefault="00535BB4" w:rsidP="00E40F5B">
      <w:pPr>
        <w:pStyle w:val="Corpodetexto"/>
        <w:widowControl w:val="0"/>
        <w:suppressAutoHyphens/>
        <w:ind w:left="567"/>
        <w:contextualSpacing/>
        <w:rPr>
          <w:rFonts w:ascii="Arial" w:hAnsi="Arial" w:cs="Arial"/>
          <w:b/>
          <w:bCs/>
          <w:iCs/>
        </w:rPr>
      </w:pPr>
    </w:p>
    <w:p w14:paraId="7BA15E1F" w14:textId="01C29CCB" w:rsidR="00535BB4" w:rsidRPr="00D42449" w:rsidRDefault="00F221FE" w:rsidP="00E40F5B">
      <w:pPr>
        <w:pStyle w:val="Corpodetexto"/>
        <w:widowControl w:val="0"/>
        <w:shd w:val="clear" w:color="auto" w:fill="FFFFFF" w:themeFill="background1"/>
        <w:suppressAutoHyphens/>
        <w:ind w:left="567"/>
        <w:contextualSpacing/>
        <w:rPr>
          <w:rFonts w:ascii="Arial" w:hAnsi="Arial" w:cs="Arial"/>
          <w:bCs/>
          <w:iCs/>
        </w:rPr>
      </w:pPr>
      <w:r w:rsidRPr="00D42449">
        <w:rPr>
          <w:rFonts w:ascii="Arial" w:hAnsi="Arial" w:cs="Arial"/>
          <w:bCs/>
          <w:iCs/>
        </w:rPr>
        <w:t>Em 31 de dezembro de 202</w:t>
      </w:r>
      <w:r w:rsidR="00575E67" w:rsidRPr="00D42449">
        <w:rPr>
          <w:rFonts w:ascii="Arial" w:hAnsi="Arial" w:cs="Arial"/>
          <w:bCs/>
          <w:iCs/>
        </w:rPr>
        <w:t>4</w:t>
      </w:r>
      <w:r w:rsidRPr="00D42449">
        <w:rPr>
          <w:rFonts w:ascii="Arial" w:hAnsi="Arial" w:cs="Arial"/>
          <w:bCs/>
          <w:iCs/>
        </w:rPr>
        <w:t xml:space="preserve"> e 202</w:t>
      </w:r>
      <w:r w:rsidR="00575E67" w:rsidRPr="00D42449">
        <w:rPr>
          <w:rFonts w:ascii="Arial" w:hAnsi="Arial" w:cs="Arial"/>
          <w:bCs/>
          <w:iCs/>
        </w:rPr>
        <w:t>3</w:t>
      </w:r>
      <w:r w:rsidRPr="00D42449">
        <w:rPr>
          <w:rFonts w:ascii="Arial" w:hAnsi="Arial" w:cs="Arial"/>
          <w:bCs/>
          <w:iCs/>
        </w:rPr>
        <w:t>, o total de aplicações financeiras, sem restrições, era composto da seguinte forma:</w:t>
      </w:r>
    </w:p>
    <w:p w14:paraId="599A3821" w14:textId="77777777" w:rsidR="00B464F4" w:rsidRPr="00D42449" w:rsidRDefault="00B464F4" w:rsidP="00E40F5B">
      <w:pPr>
        <w:pStyle w:val="Corpodetexto"/>
        <w:widowControl w:val="0"/>
        <w:shd w:val="clear" w:color="auto" w:fill="FFFFFF" w:themeFill="background1"/>
        <w:suppressAutoHyphens/>
        <w:ind w:left="567"/>
        <w:contextualSpacing/>
        <w:rPr>
          <w:rFonts w:ascii="Arial" w:hAnsi="Arial" w:cs="Arial"/>
          <w:bCs/>
          <w:iCs/>
        </w:rPr>
      </w:pPr>
    </w:p>
    <w:tbl>
      <w:tblPr>
        <w:tblStyle w:val="Tabelacomgrade"/>
        <w:tblW w:w="91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551"/>
        <w:gridCol w:w="292"/>
        <w:gridCol w:w="15"/>
        <w:gridCol w:w="318"/>
        <w:gridCol w:w="84"/>
        <w:gridCol w:w="292"/>
        <w:gridCol w:w="1791"/>
        <w:gridCol w:w="292"/>
        <w:gridCol w:w="14"/>
        <w:gridCol w:w="318"/>
        <w:gridCol w:w="85"/>
        <w:gridCol w:w="292"/>
        <w:gridCol w:w="1431"/>
        <w:gridCol w:w="533"/>
        <w:gridCol w:w="176"/>
      </w:tblGrid>
      <w:tr w:rsidR="00E4166C" w:rsidRPr="0038729C" w14:paraId="3A4144AC" w14:textId="77777777" w:rsidTr="00F762FA">
        <w:trPr>
          <w:gridAfter w:val="2"/>
          <w:wAfter w:w="709" w:type="dxa"/>
          <w:trHeight w:val="268"/>
        </w:trPr>
        <w:tc>
          <w:tcPr>
            <w:tcW w:w="3260" w:type="dxa"/>
            <w:gridSpan w:val="2"/>
            <w:tcBorders>
              <w:bottom w:val="single" w:sz="4" w:space="0" w:color="auto"/>
            </w:tcBorders>
          </w:tcPr>
          <w:p w14:paraId="0F4BA3D3" w14:textId="017C020B" w:rsidR="00E4166C" w:rsidRPr="0038729C" w:rsidRDefault="00C26D1E" w:rsidP="00F762FA">
            <w:pPr>
              <w:pStyle w:val="Corpodetexto"/>
              <w:widowControl w:val="0"/>
              <w:suppressAutoHyphens/>
              <w:ind w:left="314" w:hanging="283"/>
              <w:contextualSpacing/>
              <w:rPr>
                <w:rFonts w:ascii="Arial" w:hAnsi="Arial" w:cs="Arial"/>
                <w:b/>
                <w:iCs/>
                <w:sz w:val="22"/>
                <w:szCs w:val="22"/>
              </w:rPr>
            </w:pPr>
            <w:r>
              <w:rPr>
                <w:rFonts w:ascii="Arial" w:hAnsi="Arial" w:cs="Arial"/>
                <w:b/>
                <w:iCs/>
                <w:sz w:val="22"/>
                <w:szCs w:val="22"/>
              </w:rPr>
              <w:t>Caixa e Equivalente de Caixa</w:t>
            </w:r>
          </w:p>
        </w:tc>
        <w:tc>
          <w:tcPr>
            <w:tcW w:w="292" w:type="dxa"/>
          </w:tcPr>
          <w:p w14:paraId="63D8847B" w14:textId="77777777" w:rsidR="00E4166C" w:rsidRPr="0038729C" w:rsidRDefault="00E4166C" w:rsidP="00F762FA">
            <w:pPr>
              <w:pStyle w:val="Corpodetexto"/>
              <w:widowControl w:val="0"/>
              <w:suppressAutoHyphens/>
              <w:ind w:left="314" w:hanging="283"/>
              <w:contextualSpacing/>
              <w:rPr>
                <w:rFonts w:ascii="Arial" w:hAnsi="Arial" w:cs="Arial"/>
                <w:b/>
                <w:iCs/>
                <w:sz w:val="22"/>
                <w:szCs w:val="22"/>
              </w:rPr>
            </w:pPr>
          </w:p>
        </w:tc>
        <w:tc>
          <w:tcPr>
            <w:tcW w:w="2500" w:type="dxa"/>
            <w:gridSpan w:val="5"/>
            <w:tcBorders>
              <w:bottom w:val="single" w:sz="4" w:space="0" w:color="auto"/>
            </w:tcBorders>
          </w:tcPr>
          <w:p w14:paraId="045F50AF" w14:textId="4DBA9CC0" w:rsidR="00E4166C" w:rsidRPr="0038729C" w:rsidRDefault="00E4166C" w:rsidP="00F762FA">
            <w:pPr>
              <w:pStyle w:val="Corpodetexto"/>
              <w:widowControl w:val="0"/>
              <w:suppressAutoHyphens/>
              <w:ind w:left="314" w:hanging="283"/>
              <w:contextualSpacing/>
              <w:jc w:val="center"/>
              <w:rPr>
                <w:rFonts w:ascii="Arial" w:hAnsi="Arial" w:cs="Arial"/>
                <w:b/>
                <w:iCs/>
                <w:sz w:val="22"/>
                <w:szCs w:val="22"/>
              </w:rPr>
            </w:pPr>
            <w:r w:rsidRPr="0038729C">
              <w:rPr>
                <w:rFonts w:ascii="Arial" w:hAnsi="Arial" w:cs="Arial"/>
                <w:b/>
                <w:iCs/>
                <w:sz w:val="22"/>
                <w:szCs w:val="22"/>
              </w:rPr>
              <w:t>2024</w:t>
            </w:r>
          </w:p>
        </w:tc>
        <w:tc>
          <w:tcPr>
            <w:tcW w:w="292" w:type="dxa"/>
          </w:tcPr>
          <w:p w14:paraId="00544CEC" w14:textId="77777777" w:rsidR="00E4166C" w:rsidRPr="0038729C" w:rsidRDefault="00E4166C" w:rsidP="00F762FA">
            <w:pPr>
              <w:pStyle w:val="Corpodetexto"/>
              <w:widowControl w:val="0"/>
              <w:suppressAutoHyphens/>
              <w:ind w:left="314" w:hanging="283"/>
              <w:contextualSpacing/>
              <w:rPr>
                <w:rFonts w:ascii="Arial" w:hAnsi="Arial" w:cs="Arial"/>
                <w:b/>
                <w:iCs/>
                <w:sz w:val="22"/>
                <w:szCs w:val="22"/>
              </w:rPr>
            </w:pPr>
          </w:p>
        </w:tc>
        <w:tc>
          <w:tcPr>
            <w:tcW w:w="2140" w:type="dxa"/>
            <w:gridSpan w:val="5"/>
            <w:tcBorders>
              <w:bottom w:val="single" w:sz="4" w:space="0" w:color="auto"/>
            </w:tcBorders>
          </w:tcPr>
          <w:p w14:paraId="57A6EF90" w14:textId="52898230" w:rsidR="00E4166C" w:rsidRPr="0038729C" w:rsidRDefault="00E4166C" w:rsidP="00F762FA">
            <w:pPr>
              <w:pStyle w:val="Corpodetexto"/>
              <w:widowControl w:val="0"/>
              <w:suppressAutoHyphens/>
              <w:ind w:left="314" w:hanging="283"/>
              <w:contextualSpacing/>
              <w:jc w:val="center"/>
              <w:rPr>
                <w:rFonts w:ascii="Arial" w:hAnsi="Arial" w:cs="Arial"/>
                <w:b/>
                <w:iCs/>
                <w:sz w:val="22"/>
                <w:szCs w:val="22"/>
              </w:rPr>
            </w:pPr>
            <w:r w:rsidRPr="0038729C">
              <w:rPr>
                <w:rFonts w:ascii="Arial" w:hAnsi="Arial" w:cs="Arial"/>
                <w:b/>
                <w:iCs/>
                <w:sz w:val="22"/>
                <w:szCs w:val="22"/>
              </w:rPr>
              <w:t>2023</w:t>
            </w:r>
          </w:p>
        </w:tc>
      </w:tr>
      <w:tr w:rsidR="00E4166C" w14:paraId="67345C50" w14:textId="77777777" w:rsidTr="00F762FA">
        <w:trPr>
          <w:gridAfter w:val="2"/>
          <w:wAfter w:w="709" w:type="dxa"/>
          <w:trHeight w:val="294"/>
        </w:trPr>
        <w:tc>
          <w:tcPr>
            <w:tcW w:w="3260" w:type="dxa"/>
            <w:gridSpan w:val="2"/>
            <w:tcBorders>
              <w:top w:val="single" w:sz="4" w:space="0" w:color="auto"/>
            </w:tcBorders>
          </w:tcPr>
          <w:p w14:paraId="5E30F05B" w14:textId="74690189" w:rsidR="00E4166C" w:rsidRDefault="00E4166C" w:rsidP="00F762FA">
            <w:pPr>
              <w:pStyle w:val="Corpodetexto"/>
              <w:widowControl w:val="0"/>
              <w:suppressAutoHyphens/>
              <w:ind w:left="314" w:hanging="283"/>
              <w:contextualSpacing/>
              <w:rPr>
                <w:rFonts w:ascii="Arial" w:hAnsi="Arial" w:cs="Arial"/>
                <w:bCs/>
                <w:iCs/>
              </w:rPr>
            </w:pPr>
            <w:r>
              <w:rPr>
                <w:rFonts w:ascii="Arial" w:hAnsi="Arial" w:cs="Arial"/>
                <w:bCs/>
                <w:iCs/>
                <w:sz w:val="22"/>
                <w:szCs w:val="22"/>
              </w:rPr>
              <w:t>Aplicações Financeiras</w:t>
            </w:r>
          </w:p>
        </w:tc>
        <w:tc>
          <w:tcPr>
            <w:tcW w:w="292" w:type="dxa"/>
          </w:tcPr>
          <w:p w14:paraId="1681B2E5" w14:textId="77777777" w:rsidR="00E4166C" w:rsidRDefault="00E4166C" w:rsidP="00F762FA">
            <w:pPr>
              <w:pStyle w:val="Corpodetexto"/>
              <w:widowControl w:val="0"/>
              <w:suppressAutoHyphens/>
              <w:ind w:left="314" w:hanging="283"/>
              <w:contextualSpacing/>
              <w:rPr>
                <w:rFonts w:ascii="Arial" w:hAnsi="Arial" w:cs="Arial"/>
                <w:bCs/>
                <w:iCs/>
              </w:rPr>
            </w:pPr>
          </w:p>
        </w:tc>
        <w:tc>
          <w:tcPr>
            <w:tcW w:w="2500" w:type="dxa"/>
            <w:gridSpan w:val="5"/>
            <w:tcBorders>
              <w:top w:val="single" w:sz="4" w:space="0" w:color="auto"/>
            </w:tcBorders>
          </w:tcPr>
          <w:p w14:paraId="08B8BAE2" w14:textId="64DDEBDC" w:rsidR="00E4166C" w:rsidRPr="009E0576" w:rsidRDefault="008E2C71" w:rsidP="00F762FA">
            <w:pPr>
              <w:pStyle w:val="Corpodetexto"/>
              <w:widowControl w:val="0"/>
              <w:suppressAutoHyphens/>
              <w:ind w:left="314" w:hanging="283"/>
              <w:contextualSpacing/>
              <w:jc w:val="right"/>
              <w:rPr>
                <w:rFonts w:ascii="Arial" w:hAnsi="Arial" w:cs="Arial"/>
                <w:bCs/>
                <w:iCs/>
                <w:sz w:val="20"/>
                <w:szCs w:val="20"/>
              </w:rPr>
            </w:pPr>
            <w:r>
              <w:rPr>
                <w:rFonts w:ascii="Arial" w:hAnsi="Arial" w:cs="Arial"/>
                <w:bCs/>
                <w:iCs/>
                <w:sz w:val="20"/>
                <w:szCs w:val="20"/>
              </w:rPr>
              <w:t>52.627.</w:t>
            </w:r>
            <w:r w:rsidR="0062135E">
              <w:rPr>
                <w:rFonts w:ascii="Arial" w:hAnsi="Arial" w:cs="Arial"/>
                <w:bCs/>
                <w:iCs/>
                <w:sz w:val="20"/>
                <w:szCs w:val="20"/>
              </w:rPr>
              <w:t>798</w:t>
            </w:r>
          </w:p>
        </w:tc>
        <w:tc>
          <w:tcPr>
            <w:tcW w:w="292" w:type="dxa"/>
          </w:tcPr>
          <w:p w14:paraId="522B8D78" w14:textId="77777777" w:rsidR="00E4166C" w:rsidRPr="009E0576" w:rsidRDefault="00E4166C" w:rsidP="00F762FA">
            <w:pPr>
              <w:pStyle w:val="Corpodetexto"/>
              <w:widowControl w:val="0"/>
              <w:suppressAutoHyphens/>
              <w:ind w:left="314" w:hanging="283"/>
              <w:contextualSpacing/>
              <w:rPr>
                <w:rFonts w:ascii="Arial" w:hAnsi="Arial" w:cs="Arial"/>
                <w:bCs/>
                <w:iCs/>
                <w:sz w:val="22"/>
                <w:szCs w:val="22"/>
              </w:rPr>
            </w:pPr>
          </w:p>
        </w:tc>
        <w:tc>
          <w:tcPr>
            <w:tcW w:w="2140" w:type="dxa"/>
            <w:gridSpan w:val="5"/>
            <w:tcBorders>
              <w:top w:val="single" w:sz="4" w:space="0" w:color="auto"/>
            </w:tcBorders>
          </w:tcPr>
          <w:p w14:paraId="31E632B7" w14:textId="38992A98" w:rsidR="00E4166C" w:rsidRPr="009E0576" w:rsidRDefault="00E4166C" w:rsidP="00F762FA">
            <w:pPr>
              <w:pStyle w:val="Corpodetexto"/>
              <w:widowControl w:val="0"/>
              <w:suppressAutoHyphens/>
              <w:ind w:left="314" w:hanging="283"/>
              <w:contextualSpacing/>
              <w:jc w:val="right"/>
              <w:rPr>
                <w:rFonts w:ascii="Arial" w:hAnsi="Arial" w:cs="Arial"/>
                <w:bCs/>
                <w:iCs/>
                <w:sz w:val="20"/>
                <w:szCs w:val="20"/>
              </w:rPr>
            </w:pPr>
            <w:r>
              <w:rPr>
                <w:rFonts w:ascii="Arial" w:hAnsi="Arial" w:cs="Arial"/>
                <w:bCs/>
                <w:iCs/>
                <w:sz w:val="20"/>
                <w:szCs w:val="20"/>
              </w:rPr>
              <w:t>20.721.266</w:t>
            </w:r>
          </w:p>
        </w:tc>
      </w:tr>
      <w:tr w:rsidR="00E4166C" w:rsidRPr="009E0576" w14:paraId="5BFE1C7D" w14:textId="77777777" w:rsidTr="00F762FA">
        <w:trPr>
          <w:gridAfter w:val="2"/>
          <w:wAfter w:w="709" w:type="dxa"/>
          <w:trHeight w:val="268"/>
        </w:trPr>
        <w:tc>
          <w:tcPr>
            <w:tcW w:w="3260" w:type="dxa"/>
            <w:gridSpan w:val="2"/>
          </w:tcPr>
          <w:p w14:paraId="14482E6E" w14:textId="77777777" w:rsidR="00E4166C" w:rsidRDefault="00E4166C" w:rsidP="00F762FA">
            <w:pPr>
              <w:pStyle w:val="Corpodetexto"/>
              <w:widowControl w:val="0"/>
              <w:suppressAutoHyphens/>
              <w:ind w:left="314" w:hanging="283"/>
              <w:contextualSpacing/>
              <w:rPr>
                <w:rFonts w:ascii="Arial" w:hAnsi="Arial" w:cs="Arial"/>
                <w:b/>
                <w:bCs/>
                <w:iCs/>
                <w:sz w:val="22"/>
                <w:szCs w:val="22"/>
              </w:rPr>
            </w:pPr>
          </w:p>
          <w:p w14:paraId="7382A841" w14:textId="77777777" w:rsidR="00094965" w:rsidRDefault="00094965" w:rsidP="00F762FA">
            <w:pPr>
              <w:pStyle w:val="Corpodetexto"/>
              <w:widowControl w:val="0"/>
              <w:suppressAutoHyphens/>
              <w:ind w:left="314" w:hanging="283"/>
              <w:contextualSpacing/>
              <w:rPr>
                <w:rFonts w:ascii="Arial" w:hAnsi="Arial" w:cs="Arial"/>
                <w:b/>
                <w:bCs/>
                <w:iCs/>
                <w:sz w:val="22"/>
                <w:szCs w:val="22"/>
              </w:rPr>
            </w:pPr>
          </w:p>
          <w:p w14:paraId="51CFF809" w14:textId="77777777" w:rsidR="00A16CCC" w:rsidRDefault="00A16CCC" w:rsidP="00F762FA">
            <w:pPr>
              <w:pStyle w:val="Corpodetexto"/>
              <w:widowControl w:val="0"/>
              <w:suppressAutoHyphens/>
              <w:ind w:left="314" w:hanging="283"/>
              <w:contextualSpacing/>
              <w:rPr>
                <w:rFonts w:ascii="Arial" w:hAnsi="Arial" w:cs="Arial"/>
                <w:b/>
                <w:bCs/>
                <w:iCs/>
                <w:sz w:val="22"/>
                <w:szCs w:val="22"/>
              </w:rPr>
            </w:pPr>
          </w:p>
          <w:p w14:paraId="58F9852C" w14:textId="77777777" w:rsidR="00A16CCC" w:rsidRDefault="00A16CCC" w:rsidP="00F762FA">
            <w:pPr>
              <w:pStyle w:val="Corpodetexto"/>
              <w:widowControl w:val="0"/>
              <w:suppressAutoHyphens/>
              <w:ind w:left="314" w:hanging="283"/>
              <w:contextualSpacing/>
              <w:rPr>
                <w:rFonts w:ascii="Arial" w:hAnsi="Arial" w:cs="Arial"/>
                <w:b/>
                <w:bCs/>
                <w:iCs/>
                <w:sz w:val="22"/>
                <w:szCs w:val="22"/>
              </w:rPr>
            </w:pPr>
          </w:p>
          <w:p w14:paraId="21A9EF80" w14:textId="77777777" w:rsidR="00A16CCC" w:rsidRDefault="00A16CCC" w:rsidP="00F762FA">
            <w:pPr>
              <w:pStyle w:val="Corpodetexto"/>
              <w:widowControl w:val="0"/>
              <w:suppressAutoHyphens/>
              <w:ind w:left="314" w:hanging="283"/>
              <w:contextualSpacing/>
              <w:rPr>
                <w:rFonts w:ascii="Arial" w:hAnsi="Arial" w:cs="Arial"/>
                <w:b/>
                <w:bCs/>
                <w:iCs/>
                <w:sz w:val="22"/>
                <w:szCs w:val="22"/>
              </w:rPr>
            </w:pPr>
          </w:p>
          <w:p w14:paraId="3B438467" w14:textId="77777777" w:rsidR="00DD6E08" w:rsidRDefault="00DD6E08" w:rsidP="00F762FA">
            <w:pPr>
              <w:pStyle w:val="Corpodetexto"/>
              <w:widowControl w:val="0"/>
              <w:suppressAutoHyphens/>
              <w:ind w:left="314" w:hanging="283"/>
              <w:contextualSpacing/>
              <w:rPr>
                <w:rFonts w:ascii="Arial" w:hAnsi="Arial" w:cs="Arial"/>
                <w:b/>
                <w:bCs/>
                <w:iCs/>
                <w:sz w:val="22"/>
                <w:szCs w:val="22"/>
              </w:rPr>
            </w:pPr>
          </w:p>
          <w:p w14:paraId="67B6195A" w14:textId="77777777" w:rsidR="00A16CCC" w:rsidRDefault="00A16CCC" w:rsidP="00F762FA">
            <w:pPr>
              <w:pStyle w:val="Corpodetexto"/>
              <w:widowControl w:val="0"/>
              <w:suppressAutoHyphens/>
              <w:ind w:left="314" w:hanging="283"/>
              <w:contextualSpacing/>
              <w:rPr>
                <w:rFonts w:ascii="Arial" w:hAnsi="Arial" w:cs="Arial"/>
                <w:b/>
                <w:bCs/>
                <w:iCs/>
                <w:sz w:val="22"/>
                <w:szCs w:val="22"/>
              </w:rPr>
            </w:pPr>
          </w:p>
          <w:p w14:paraId="2D09C358" w14:textId="0F40A889" w:rsidR="00A16CCC" w:rsidRPr="009E0576" w:rsidRDefault="00A16CCC" w:rsidP="00F762FA">
            <w:pPr>
              <w:pStyle w:val="Corpodetexto"/>
              <w:widowControl w:val="0"/>
              <w:suppressAutoHyphens/>
              <w:ind w:left="314" w:hanging="283"/>
              <w:contextualSpacing/>
              <w:rPr>
                <w:rFonts w:ascii="Arial" w:hAnsi="Arial" w:cs="Arial"/>
                <w:b/>
                <w:bCs/>
                <w:iCs/>
                <w:sz w:val="22"/>
                <w:szCs w:val="22"/>
              </w:rPr>
            </w:pPr>
          </w:p>
        </w:tc>
        <w:tc>
          <w:tcPr>
            <w:tcW w:w="292" w:type="dxa"/>
          </w:tcPr>
          <w:p w14:paraId="6A97DCAF" w14:textId="77777777" w:rsidR="00E4166C" w:rsidRPr="009E0576" w:rsidRDefault="00E4166C" w:rsidP="00F762FA">
            <w:pPr>
              <w:widowControl w:val="0"/>
              <w:suppressAutoHyphens/>
              <w:ind w:left="314" w:hanging="283"/>
              <w:rPr>
                <w:rFonts w:ascii="Arial" w:hAnsi="Arial" w:cs="Arial"/>
                <w:sz w:val="20"/>
                <w:szCs w:val="20"/>
              </w:rPr>
            </w:pPr>
          </w:p>
        </w:tc>
        <w:tc>
          <w:tcPr>
            <w:tcW w:w="2500" w:type="dxa"/>
            <w:gridSpan w:val="5"/>
            <w:tcBorders>
              <w:top w:val="single" w:sz="4" w:space="0" w:color="auto"/>
            </w:tcBorders>
          </w:tcPr>
          <w:p w14:paraId="5EFA1DFB" w14:textId="2979CD82" w:rsidR="00E4166C" w:rsidRPr="009E0576" w:rsidRDefault="008E2C71" w:rsidP="00F762FA">
            <w:pPr>
              <w:widowControl w:val="0"/>
              <w:suppressAutoHyphens/>
              <w:ind w:left="314" w:hanging="283"/>
              <w:jc w:val="right"/>
              <w:rPr>
                <w:rFonts w:ascii="Arial" w:hAnsi="Arial" w:cs="Arial"/>
                <w:sz w:val="20"/>
                <w:szCs w:val="20"/>
              </w:rPr>
            </w:pPr>
            <w:r>
              <w:rPr>
                <w:rFonts w:ascii="Arial" w:hAnsi="Arial" w:cs="Arial"/>
                <w:b/>
                <w:bCs/>
                <w:sz w:val="20"/>
                <w:szCs w:val="20"/>
              </w:rPr>
              <w:t>52.627.</w:t>
            </w:r>
            <w:r w:rsidR="0062135E">
              <w:rPr>
                <w:rFonts w:ascii="Arial" w:hAnsi="Arial" w:cs="Arial"/>
                <w:b/>
                <w:bCs/>
                <w:sz w:val="20"/>
                <w:szCs w:val="20"/>
              </w:rPr>
              <w:t>798</w:t>
            </w:r>
          </w:p>
        </w:tc>
        <w:tc>
          <w:tcPr>
            <w:tcW w:w="292" w:type="dxa"/>
          </w:tcPr>
          <w:p w14:paraId="41BE12BC" w14:textId="77777777" w:rsidR="00E4166C" w:rsidRPr="009E0576" w:rsidRDefault="00E4166C" w:rsidP="00F762FA">
            <w:pPr>
              <w:widowControl w:val="0"/>
              <w:suppressAutoHyphens/>
              <w:ind w:left="314" w:hanging="283"/>
              <w:rPr>
                <w:rFonts w:ascii="Arial" w:hAnsi="Arial" w:cs="Arial"/>
                <w:sz w:val="20"/>
                <w:szCs w:val="20"/>
              </w:rPr>
            </w:pPr>
          </w:p>
        </w:tc>
        <w:tc>
          <w:tcPr>
            <w:tcW w:w="2140" w:type="dxa"/>
            <w:gridSpan w:val="5"/>
            <w:tcBorders>
              <w:top w:val="single" w:sz="4" w:space="0" w:color="auto"/>
            </w:tcBorders>
          </w:tcPr>
          <w:p w14:paraId="3C5D226A" w14:textId="5C7CD078" w:rsidR="00E4166C" w:rsidRPr="009E0576" w:rsidRDefault="00E4166C" w:rsidP="00F762FA">
            <w:pPr>
              <w:widowControl w:val="0"/>
              <w:suppressAutoHyphens/>
              <w:ind w:left="314" w:hanging="283"/>
              <w:jc w:val="right"/>
              <w:rPr>
                <w:rFonts w:ascii="Arial" w:hAnsi="Arial" w:cs="Arial"/>
                <w:b/>
                <w:bCs/>
                <w:sz w:val="20"/>
                <w:szCs w:val="20"/>
              </w:rPr>
            </w:pPr>
            <w:r w:rsidRPr="009E0576">
              <w:rPr>
                <w:rFonts w:ascii="Arial" w:hAnsi="Arial" w:cs="Arial"/>
                <w:b/>
                <w:bCs/>
                <w:sz w:val="20"/>
                <w:szCs w:val="20"/>
              </w:rPr>
              <w:t>20.721.266</w:t>
            </w:r>
          </w:p>
        </w:tc>
      </w:tr>
      <w:tr w:rsidR="00E4166C" w14:paraId="0EAE139B" w14:textId="77777777" w:rsidTr="00F762FA">
        <w:trPr>
          <w:gridBefore w:val="1"/>
          <w:wBefore w:w="709" w:type="dxa"/>
          <w:trHeight w:val="294"/>
        </w:trPr>
        <w:tc>
          <w:tcPr>
            <w:tcW w:w="3260" w:type="dxa"/>
            <w:gridSpan w:val="5"/>
          </w:tcPr>
          <w:p w14:paraId="62C8B8C9" w14:textId="77777777" w:rsidR="00E4166C" w:rsidRDefault="00E4166C" w:rsidP="00E40F5B">
            <w:pPr>
              <w:pStyle w:val="Corpodetexto"/>
              <w:widowControl w:val="0"/>
              <w:suppressAutoHyphens/>
              <w:contextualSpacing/>
              <w:rPr>
                <w:rFonts w:ascii="Arial" w:hAnsi="Arial" w:cs="Arial"/>
                <w:bCs/>
                <w:iCs/>
              </w:rPr>
            </w:pPr>
          </w:p>
        </w:tc>
        <w:tc>
          <w:tcPr>
            <w:tcW w:w="292" w:type="dxa"/>
          </w:tcPr>
          <w:p w14:paraId="4965E3F7" w14:textId="77777777" w:rsidR="00E4166C" w:rsidRDefault="00E4166C" w:rsidP="00E40F5B">
            <w:pPr>
              <w:pStyle w:val="Corpodetexto"/>
              <w:widowControl w:val="0"/>
              <w:suppressAutoHyphens/>
              <w:contextualSpacing/>
              <w:rPr>
                <w:rFonts w:ascii="Arial" w:hAnsi="Arial" w:cs="Arial"/>
                <w:bCs/>
                <w:iCs/>
              </w:rPr>
            </w:pPr>
          </w:p>
        </w:tc>
        <w:tc>
          <w:tcPr>
            <w:tcW w:w="2500" w:type="dxa"/>
            <w:gridSpan w:val="5"/>
          </w:tcPr>
          <w:p w14:paraId="64E7589D" w14:textId="77777777" w:rsidR="00E4166C" w:rsidRDefault="00E4166C" w:rsidP="00E40F5B">
            <w:pPr>
              <w:pStyle w:val="Corpodetexto"/>
              <w:widowControl w:val="0"/>
              <w:suppressAutoHyphens/>
              <w:contextualSpacing/>
              <w:rPr>
                <w:rFonts w:ascii="Arial" w:hAnsi="Arial" w:cs="Arial"/>
                <w:bCs/>
                <w:iCs/>
              </w:rPr>
            </w:pPr>
          </w:p>
        </w:tc>
        <w:tc>
          <w:tcPr>
            <w:tcW w:w="292" w:type="dxa"/>
          </w:tcPr>
          <w:p w14:paraId="712F4BB1" w14:textId="77777777" w:rsidR="00E4166C" w:rsidRDefault="00E4166C" w:rsidP="00E40F5B">
            <w:pPr>
              <w:pStyle w:val="Corpodetexto"/>
              <w:widowControl w:val="0"/>
              <w:suppressAutoHyphens/>
              <w:contextualSpacing/>
              <w:rPr>
                <w:rFonts w:ascii="Arial" w:hAnsi="Arial" w:cs="Arial"/>
                <w:bCs/>
                <w:iCs/>
              </w:rPr>
            </w:pPr>
          </w:p>
        </w:tc>
        <w:tc>
          <w:tcPr>
            <w:tcW w:w="2140" w:type="dxa"/>
            <w:gridSpan w:val="3"/>
          </w:tcPr>
          <w:p w14:paraId="1A3F6FBB" w14:textId="33E19C20" w:rsidR="00E4166C" w:rsidRDefault="00E4166C" w:rsidP="00E40F5B">
            <w:pPr>
              <w:pStyle w:val="Corpodetexto"/>
              <w:widowControl w:val="0"/>
              <w:suppressAutoHyphens/>
              <w:contextualSpacing/>
              <w:rPr>
                <w:rFonts w:ascii="Arial" w:hAnsi="Arial" w:cs="Arial"/>
                <w:bCs/>
                <w:iCs/>
              </w:rPr>
            </w:pPr>
          </w:p>
        </w:tc>
      </w:tr>
      <w:tr w:rsidR="00E4166C" w14:paraId="6EABE3CF" w14:textId="77777777" w:rsidTr="00F762FA">
        <w:trPr>
          <w:gridAfter w:val="1"/>
          <w:wAfter w:w="176" w:type="dxa"/>
          <w:trHeight w:val="305"/>
        </w:trPr>
        <w:tc>
          <w:tcPr>
            <w:tcW w:w="3567" w:type="dxa"/>
            <w:gridSpan w:val="4"/>
            <w:tcBorders>
              <w:bottom w:val="single" w:sz="4" w:space="0" w:color="auto"/>
            </w:tcBorders>
          </w:tcPr>
          <w:p w14:paraId="319CA741" w14:textId="4FEE58DB" w:rsidR="00E4166C" w:rsidRPr="00C26D1E" w:rsidRDefault="00203259" w:rsidP="00F762FA">
            <w:pPr>
              <w:pStyle w:val="Corpodetexto"/>
              <w:widowControl w:val="0"/>
              <w:suppressAutoHyphens/>
              <w:contextualSpacing/>
              <w:jc w:val="left"/>
              <w:rPr>
                <w:rFonts w:ascii="Arial" w:hAnsi="Arial" w:cs="Arial"/>
                <w:b/>
                <w:iCs/>
              </w:rPr>
            </w:pPr>
            <w:r>
              <w:lastRenderedPageBreak/>
              <w:br w:type="page"/>
            </w:r>
            <w:r w:rsidR="00C26D1E" w:rsidRPr="00C26D1E">
              <w:rPr>
                <w:rFonts w:ascii="Arial" w:hAnsi="Arial" w:cs="Arial"/>
                <w:b/>
                <w:iCs/>
                <w:sz w:val="22"/>
                <w:szCs w:val="22"/>
              </w:rPr>
              <w:t>Abertura do Caixa</w:t>
            </w:r>
          </w:p>
        </w:tc>
        <w:tc>
          <w:tcPr>
            <w:tcW w:w="318" w:type="dxa"/>
          </w:tcPr>
          <w:p w14:paraId="61C940F4" w14:textId="77777777" w:rsidR="00E4166C" w:rsidRDefault="00E4166C" w:rsidP="009E0576">
            <w:pPr>
              <w:pStyle w:val="Corpodetexto"/>
              <w:widowControl w:val="0"/>
              <w:suppressAutoHyphens/>
              <w:contextualSpacing/>
              <w:rPr>
                <w:rFonts w:ascii="Arial" w:hAnsi="Arial" w:cs="Arial"/>
                <w:bCs/>
                <w:iCs/>
              </w:rPr>
            </w:pPr>
          </w:p>
        </w:tc>
        <w:tc>
          <w:tcPr>
            <w:tcW w:w="2473" w:type="dxa"/>
            <w:gridSpan w:val="5"/>
            <w:tcBorders>
              <w:bottom w:val="single" w:sz="4" w:space="0" w:color="auto"/>
            </w:tcBorders>
          </w:tcPr>
          <w:p w14:paraId="00CDB067" w14:textId="74EC34C4" w:rsidR="00E4166C" w:rsidRDefault="00E4166C" w:rsidP="009E0576">
            <w:pPr>
              <w:pStyle w:val="Corpodetexto"/>
              <w:widowControl w:val="0"/>
              <w:suppressAutoHyphens/>
              <w:contextualSpacing/>
              <w:jc w:val="center"/>
              <w:rPr>
                <w:rFonts w:ascii="Arial" w:hAnsi="Arial" w:cs="Arial"/>
                <w:bCs/>
                <w:iCs/>
              </w:rPr>
            </w:pPr>
            <w:r w:rsidRPr="0038729C">
              <w:rPr>
                <w:rFonts w:ascii="Arial" w:hAnsi="Arial" w:cs="Arial"/>
                <w:b/>
                <w:iCs/>
                <w:sz w:val="22"/>
                <w:szCs w:val="22"/>
              </w:rPr>
              <w:t>2024</w:t>
            </w:r>
          </w:p>
        </w:tc>
        <w:tc>
          <w:tcPr>
            <w:tcW w:w="318" w:type="dxa"/>
          </w:tcPr>
          <w:p w14:paraId="14025455" w14:textId="77777777" w:rsidR="00E4166C" w:rsidRDefault="00E4166C" w:rsidP="009E0576">
            <w:pPr>
              <w:pStyle w:val="Corpodetexto"/>
              <w:widowControl w:val="0"/>
              <w:suppressAutoHyphens/>
              <w:contextualSpacing/>
              <w:rPr>
                <w:rFonts w:ascii="Arial" w:hAnsi="Arial" w:cs="Arial"/>
                <w:bCs/>
                <w:iCs/>
              </w:rPr>
            </w:pPr>
          </w:p>
        </w:tc>
        <w:tc>
          <w:tcPr>
            <w:tcW w:w="2341" w:type="dxa"/>
            <w:gridSpan w:val="4"/>
            <w:tcBorders>
              <w:bottom w:val="single" w:sz="4" w:space="0" w:color="auto"/>
            </w:tcBorders>
          </w:tcPr>
          <w:p w14:paraId="6DF51823" w14:textId="24B135D8" w:rsidR="00E4166C" w:rsidRDefault="00E4166C" w:rsidP="009E0576">
            <w:pPr>
              <w:pStyle w:val="Corpodetexto"/>
              <w:widowControl w:val="0"/>
              <w:suppressAutoHyphens/>
              <w:contextualSpacing/>
              <w:jc w:val="center"/>
              <w:rPr>
                <w:rFonts w:ascii="Arial" w:hAnsi="Arial" w:cs="Arial"/>
                <w:bCs/>
                <w:iCs/>
              </w:rPr>
            </w:pPr>
            <w:r w:rsidRPr="0038729C">
              <w:rPr>
                <w:rFonts w:ascii="Arial" w:hAnsi="Arial" w:cs="Arial"/>
                <w:b/>
                <w:iCs/>
                <w:sz w:val="22"/>
                <w:szCs w:val="22"/>
              </w:rPr>
              <w:t>2023</w:t>
            </w:r>
          </w:p>
        </w:tc>
      </w:tr>
      <w:tr w:rsidR="00E4166C" w14:paraId="300BAB3C" w14:textId="77777777" w:rsidTr="00F762FA">
        <w:trPr>
          <w:gridAfter w:val="1"/>
          <w:wAfter w:w="176" w:type="dxa"/>
          <w:trHeight w:val="305"/>
        </w:trPr>
        <w:tc>
          <w:tcPr>
            <w:tcW w:w="3567" w:type="dxa"/>
            <w:gridSpan w:val="4"/>
            <w:tcBorders>
              <w:top w:val="single" w:sz="4" w:space="0" w:color="auto"/>
            </w:tcBorders>
          </w:tcPr>
          <w:p w14:paraId="5A103405" w14:textId="388B2DC0" w:rsidR="00E4166C" w:rsidRPr="003242D8" w:rsidRDefault="00E4166C" w:rsidP="009E0576">
            <w:pPr>
              <w:pStyle w:val="Corpodetexto"/>
              <w:widowControl w:val="0"/>
              <w:suppressAutoHyphens/>
              <w:contextualSpacing/>
              <w:rPr>
                <w:rFonts w:ascii="Arial" w:hAnsi="Arial" w:cs="Arial"/>
                <w:bCs/>
                <w:iCs/>
              </w:rPr>
            </w:pPr>
            <w:r w:rsidRPr="003242D8">
              <w:rPr>
                <w:rFonts w:ascii="Arial" w:hAnsi="Arial" w:cs="Arial"/>
                <w:bCs/>
                <w:iCs/>
                <w:sz w:val="20"/>
                <w:szCs w:val="20"/>
              </w:rPr>
              <w:t>Fundo de reserva</w:t>
            </w:r>
            <w:r w:rsidR="00E53962">
              <w:rPr>
                <w:rFonts w:ascii="Arial" w:hAnsi="Arial" w:cs="Arial"/>
                <w:bCs/>
                <w:iCs/>
                <w:sz w:val="20"/>
                <w:szCs w:val="20"/>
              </w:rPr>
              <w:t xml:space="preserve"> (b)</w:t>
            </w:r>
          </w:p>
        </w:tc>
        <w:tc>
          <w:tcPr>
            <w:tcW w:w="318" w:type="dxa"/>
          </w:tcPr>
          <w:p w14:paraId="3AA89688" w14:textId="77777777" w:rsidR="00E4166C" w:rsidRPr="003242D8" w:rsidRDefault="00E4166C" w:rsidP="009E0576">
            <w:pPr>
              <w:pStyle w:val="Corpodetexto"/>
              <w:widowControl w:val="0"/>
              <w:suppressAutoHyphens/>
              <w:contextualSpacing/>
              <w:rPr>
                <w:rFonts w:ascii="Arial" w:hAnsi="Arial" w:cs="Arial"/>
                <w:bCs/>
                <w:iCs/>
              </w:rPr>
            </w:pPr>
          </w:p>
        </w:tc>
        <w:tc>
          <w:tcPr>
            <w:tcW w:w="2473" w:type="dxa"/>
            <w:gridSpan w:val="5"/>
            <w:tcBorders>
              <w:top w:val="single" w:sz="4" w:space="0" w:color="auto"/>
            </w:tcBorders>
          </w:tcPr>
          <w:p w14:paraId="70A3BCC4" w14:textId="2A46F664" w:rsidR="00E4166C" w:rsidRPr="003242D8" w:rsidRDefault="006615F1" w:rsidP="009E0576">
            <w:pPr>
              <w:pStyle w:val="Corpodetexto"/>
              <w:widowControl w:val="0"/>
              <w:suppressAutoHyphens/>
              <w:contextualSpacing/>
              <w:jc w:val="right"/>
              <w:rPr>
                <w:rFonts w:ascii="Arial" w:hAnsi="Arial" w:cs="Arial"/>
                <w:bCs/>
                <w:iCs/>
              </w:rPr>
            </w:pPr>
            <w:r>
              <w:rPr>
                <w:rFonts w:ascii="Arial" w:hAnsi="Arial" w:cs="Arial"/>
                <w:bCs/>
                <w:iCs/>
                <w:sz w:val="20"/>
                <w:szCs w:val="20"/>
              </w:rPr>
              <w:t>3.079.</w:t>
            </w:r>
            <w:r w:rsidR="00A16CCC">
              <w:rPr>
                <w:rFonts w:ascii="Arial" w:hAnsi="Arial" w:cs="Arial"/>
                <w:bCs/>
                <w:iCs/>
                <w:sz w:val="20"/>
                <w:szCs w:val="20"/>
              </w:rPr>
              <w:t>076</w:t>
            </w:r>
          </w:p>
        </w:tc>
        <w:tc>
          <w:tcPr>
            <w:tcW w:w="318" w:type="dxa"/>
          </w:tcPr>
          <w:p w14:paraId="548D917B" w14:textId="77777777" w:rsidR="00E4166C" w:rsidRPr="003242D8" w:rsidRDefault="00E4166C" w:rsidP="009E0576">
            <w:pPr>
              <w:pStyle w:val="Corpodetexto"/>
              <w:widowControl w:val="0"/>
              <w:suppressAutoHyphens/>
              <w:contextualSpacing/>
              <w:rPr>
                <w:rFonts w:ascii="Arial" w:hAnsi="Arial" w:cs="Arial"/>
                <w:bCs/>
                <w:iCs/>
              </w:rPr>
            </w:pPr>
          </w:p>
        </w:tc>
        <w:tc>
          <w:tcPr>
            <w:tcW w:w="2341" w:type="dxa"/>
            <w:gridSpan w:val="4"/>
            <w:tcBorders>
              <w:top w:val="single" w:sz="4" w:space="0" w:color="auto"/>
            </w:tcBorders>
          </w:tcPr>
          <w:p w14:paraId="5612F346" w14:textId="5CE56086" w:rsidR="00E4166C" w:rsidRDefault="00E4166C" w:rsidP="00C26D1E">
            <w:pPr>
              <w:pStyle w:val="Corpodetexto"/>
              <w:widowControl w:val="0"/>
              <w:suppressAutoHyphens/>
              <w:contextualSpacing/>
              <w:jc w:val="right"/>
              <w:rPr>
                <w:rFonts w:ascii="Arial" w:hAnsi="Arial" w:cs="Arial"/>
                <w:bCs/>
                <w:iCs/>
              </w:rPr>
            </w:pPr>
            <w:r w:rsidRPr="003242D8">
              <w:rPr>
                <w:rFonts w:ascii="Arial" w:hAnsi="Arial" w:cs="Arial"/>
                <w:bCs/>
                <w:iCs/>
              </w:rPr>
              <w:t>-</w:t>
            </w:r>
          </w:p>
        </w:tc>
      </w:tr>
      <w:tr w:rsidR="00E4166C" w:rsidRPr="006172E2" w14:paraId="5A197F59" w14:textId="77777777" w:rsidTr="00F762FA">
        <w:trPr>
          <w:gridAfter w:val="1"/>
          <w:wAfter w:w="176" w:type="dxa"/>
          <w:trHeight w:val="305"/>
        </w:trPr>
        <w:tc>
          <w:tcPr>
            <w:tcW w:w="3567" w:type="dxa"/>
            <w:gridSpan w:val="4"/>
          </w:tcPr>
          <w:p w14:paraId="4E5C5002" w14:textId="6689E05F" w:rsidR="00E4166C" w:rsidRPr="006172E2" w:rsidRDefault="006615F1" w:rsidP="006172E2">
            <w:pPr>
              <w:pStyle w:val="Corpodetexto"/>
              <w:widowControl w:val="0"/>
              <w:suppressAutoHyphens/>
              <w:contextualSpacing/>
              <w:jc w:val="left"/>
              <w:rPr>
                <w:rFonts w:ascii="Arial" w:hAnsi="Arial" w:cs="Arial"/>
                <w:bCs/>
                <w:iCs/>
                <w:sz w:val="20"/>
                <w:szCs w:val="20"/>
              </w:rPr>
            </w:pPr>
            <w:proofErr w:type="spellStart"/>
            <w:r w:rsidRPr="006615F1">
              <w:rPr>
                <w:rFonts w:ascii="Arial" w:hAnsi="Arial" w:cs="Arial"/>
                <w:bCs/>
                <w:i/>
                <w:sz w:val="20"/>
                <w:szCs w:val="20"/>
              </w:rPr>
              <w:t>Matching</w:t>
            </w:r>
            <w:proofErr w:type="spellEnd"/>
            <w:r>
              <w:rPr>
                <w:rFonts w:ascii="Arial" w:hAnsi="Arial" w:cs="Arial"/>
                <w:bCs/>
                <w:iCs/>
                <w:sz w:val="20"/>
                <w:szCs w:val="20"/>
              </w:rPr>
              <w:t xml:space="preserve"> disponível</w:t>
            </w:r>
            <w:r w:rsidR="00E53962">
              <w:rPr>
                <w:rFonts w:ascii="Arial" w:hAnsi="Arial" w:cs="Arial"/>
                <w:bCs/>
                <w:iCs/>
                <w:sz w:val="20"/>
                <w:szCs w:val="20"/>
              </w:rPr>
              <w:t xml:space="preserve"> (b)</w:t>
            </w:r>
          </w:p>
        </w:tc>
        <w:tc>
          <w:tcPr>
            <w:tcW w:w="318" w:type="dxa"/>
          </w:tcPr>
          <w:p w14:paraId="467637D7" w14:textId="77777777" w:rsidR="00E4166C" w:rsidRPr="006172E2" w:rsidRDefault="00E4166C" w:rsidP="006172E2">
            <w:pPr>
              <w:pStyle w:val="Corpodetexto"/>
              <w:widowControl w:val="0"/>
              <w:suppressAutoHyphens/>
              <w:contextualSpacing/>
              <w:jc w:val="right"/>
              <w:rPr>
                <w:rFonts w:ascii="Arial" w:hAnsi="Arial" w:cs="Arial"/>
                <w:bCs/>
                <w:iCs/>
                <w:sz w:val="20"/>
                <w:szCs w:val="20"/>
              </w:rPr>
            </w:pPr>
          </w:p>
        </w:tc>
        <w:tc>
          <w:tcPr>
            <w:tcW w:w="2473" w:type="dxa"/>
            <w:gridSpan w:val="5"/>
          </w:tcPr>
          <w:p w14:paraId="40490826" w14:textId="48A791E6" w:rsidR="00E4166C" w:rsidRPr="006172E2" w:rsidRDefault="00A16CCC" w:rsidP="006172E2">
            <w:pPr>
              <w:pStyle w:val="Corpodetexto"/>
              <w:widowControl w:val="0"/>
              <w:suppressAutoHyphens/>
              <w:contextualSpacing/>
              <w:jc w:val="right"/>
              <w:rPr>
                <w:rFonts w:ascii="Arial" w:hAnsi="Arial" w:cs="Arial"/>
                <w:bCs/>
                <w:iCs/>
                <w:sz w:val="20"/>
                <w:szCs w:val="20"/>
              </w:rPr>
            </w:pPr>
            <w:r>
              <w:rPr>
                <w:rFonts w:ascii="Arial" w:hAnsi="Arial" w:cs="Arial"/>
                <w:bCs/>
                <w:iCs/>
                <w:sz w:val="20"/>
                <w:szCs w:val="20"/>
              </w:rPr>
              <w:t>3.189.911</w:t>
            </w:r>
          </w:p>
        </w:tc>
        <w:tc>
          <w:tcPr>
            <w:tcW w:w="318" w:type="dxa"/>
          </w:tcPr>
          <w:p w14:paraId="4CCA79DD" w14:textId="77777777" w:rsidR="00E4166C" w:rsidRPr="009E0576" w:rsidRDefault="00E4166C" w:rsidP="006172E2">
            <w:pPr>
              <w:pStyle w:val="Corpodetexto"/>
              <w:widowControl w:val="0"/>
              <w:suppressAutoHyphens/>
              <w:contextualSpacing/>
              <w:jc w:val="right"/>
              <w:rPr>
                <w:rFonts w:ascii="Arial" w:hAnsi="Arial" w:cs="Arial"/>
                <w:bCs/>
                <w:iCs/>
                <w:sz w:val="20"/>
                <w:szCs w:val="20"/>
              </w:rPr>
            </w:pPr>
          </w:p>
        </w:tc>
        <w:tc>
          <w:tcPr>
            <w:tcW w:w="2341" w:type="dxa"/>
            <w:gridSpan w:val="4"/>
          </w:tcPr>
          <w:p w14:paraId="0EB1E7E2" w14:textId="57CA7B37" w:rsidR="00E4166C" w:rsidRPr="009E0576" w:rsidRDefault="00E4166C" w:rsidP="006172E2">
            <w:pPr>
              <w:pStyle w:val="Corpodetexto"/>
              <w:widowControl w:val="0"/>
              <w:suppressAutoHyphens/>
              <w:contextualSpacing/>
              <w:jc w:val="right"/>
              <w:rPr>
                <w:rFonts w:ascii="Arial" w:hAnsi="Arial" w:cs="Arial"/>
                <w:bCs/>
                <w:iCs/>
                <w:sz w:val="20"/>
                <w:szCs w:val="20"/>
              </w:rPr>
            </w:pPr>
            <w:r w:rsidRPr="009E0576">
              <w:rPr>
                <w:rFonts w:ascii="Arial" w:hAnsi="Arial" w:cs="Arial"/>
                <w:bCs/>
                <w:iCs/>
                <w:sz w:val="20"/>
                <w:szCs w:val="20"/>
              </w:rPr>
              <w:t>5.576.611</w:t>
            </w:r>
          </w:p>
        </w:tc>
      </w:tr>
      <w:tr w:rsidR="006615F1" w:rsidRPr="006172E2" w14:paraId="24DB7052" w14:textId="77777777" w:rsidTr="00F762FA">
        <w:trPr>
          <w:gridAfter w:val="1"/>
          <w:wAfter w:w="176" w:type="dxa"/>
          <w:trHeight w:val="305"/>
        </w:trPr>
        <w:tc>
          <w:tcPr>
            <w:tcW w:w="3567" w:type="dxa"/>
            <w:gridSpan w:val="4"/>
          </w:tcPr>
          <w:p w14:paraId="7CC4648D" w14:textId="212B6BE2" w:rsidR="006615F1" w:rsidRDefault="006615F1" w:rsidP="006615F1">
            <w:pPr>
              <w:pStyle w:val="Corpodetexto"/>
              <w:widowControl w:val="0"/>
              <w:suppressAutoHyphens/>
              <w:contextualSpacing/>
              <w:jc w:val="left"/>
              <w:rPr>
                <w:rFonts w:ascii="Arial" w:hAnsi="Arial" w:cs="Arial"/>
                <w:bCs/>
                <w:iCs/>
                <w:sz w:val="20"/>
                <w:szCs w:val="20"/>
              </w:rPr>
            </w:pPr>
            <w:r>
              <w:rPr>
                <w:rFonts w:ascii="Arial" w:hAnsi="Arial" w:cs="Arial"/>
                <w:bCs/>
                <w:iCs/>
                <w:sz w:val="20"/>
                <w:szCs w:val="20"/>
              </w:rPr>
              <w:t>Irrestrito</w:t>
            </w:r>
          </w:p>
        </w:tc>
        <w:tc>
          <w:tcPr>
            <w:tcW w:w="318" w:type="dxa"/>
          </w:tcPr>
          <w:p w14:paraId="15527654" w14:textId="77777777" w:rsidR="006615F1" w:rsidRPr="006172E2" w:rsidRDefault="006615F1" w:rsidP="006615F1">
            <w:pPr>
              <w:pStyle w:val="Corpodetexto"/>
              <w:widowControl w:val="0"/>
              <w:suppressAutoHyphens/>
              <w:contextualSpacing/>
              <w:jc w:val="right"/>
              <w:rPr>
                <w:rFonts w:ascii="Arial" w:hAnsi="Arial" w:cs="Arial"/>
                <w:bCs/>
                <w:iCs/>
                <w:sz w:val="20"/>
                <w:szCs w:val="20"/>
              </w:rPr>
            </w:pPr>
          </w:p>
        </w:tc>
        <w:tc>
          <w:tcPr>
            <w:tcW w:w="2473" w:type="dxa"/>
            <w:gridSpan w:val="5"/>
          </w:tcPr>
          <w:p w14:paraId="179226CC" w14:textId="19D67AFF" w:rsidR="006615F1" w:rsidRDefault="006615F1" w:rsidP="006615F1">
            <w:pPr>
              <w:pStyle w:val="Corpodetexto"/>
              <w:widowControl w:val="0"/>
              <w:suppressAutoHyphens/>
              <w:contextualSpacing/>
              <w:jc w:val="right"/>
              <w:rPr>
                <w:rFonts w:ascii="Arial" w:hAnsi="Arial" w:cs="Arial"/>
                <w:bCs/>
                <w:iCs/>
                <w:sz w:val="20"/>
                <w:szCs w:val="20"/>
              </w:rPr>
            </w:pPr>
            <w:r>
              <w:rPr>
                <w:rFonts w:ascii="Arial" w:hAnsi="Arial" w:cs="Arial"/>
                <w:bCs/>
                <w:iCs/>
                <w:sz w:val="20"/>
                <w:szCs w:val="20"/>
              </w:rPr>
              <w:t>3.125.467</w:t>
            </w:r>
          </w:p>
        </w:tc>
        <w:tc>
          <w:tcPr>
            <w:tcW w:w="318" w:type="dxa"/>
          </w:tcPr>
          <w:p w14:paraId="5CE70F03" w14:textId="77777777" w:rsidR="006615F1" w:rsidRPr="009E0576" w:rsidRDefault="006615F1" w:rsidP="006615F1">
            <w:pPr>
              <w:pStyle w:val="Corpodetexto"/>
              <w:widowControl w:val="0"/>
              <w:suppressAutoHyphens/>
              <w:contextualSpacing/>
              <w:jc w:val="right"/>
              <w:rPr>
                <w:rFonts w:ascii="Arial" w:hAnsi="Arial" w:cs="Arial"/>
                <w:bCs/>
                <w:iCs/>
                <w:sz w:val="20"/>
                <w:szCs w:val="20"/>
              </w:rPr>
            </w:pPr>
          </w:p>
        </w:tc>
        <w:tc>
          <w:tcPr>
            <w:tcW w:w="2341" w:type="dxa"/>
            <w:gridSpan w:val="4"/>
          </w:tcPr>
          <w:p w14:paraId="2737DB0E" w14:textId="54393D76" w:rsidR="006615F1" w:rsidRPr="009E0576" w:rsidRDefault="006615F1" w:rsidP="006615F1">
            <w:pPr>
              <w:pStyle w:val="Corpodetexto"/>
              <w:widowControl w:val="0"/>
              <w:suppressAutoHyphens/>
              <w:contextualSpacing/>
              <w:jc w:val="right"/>
              <w:rPr>
                <w:rFonts w:ascii="Arial" w:hAnsi="Arial" w:cs="Arial"/>
                <w:bCs/>
                <w:iCs/>
                <w:sz w:val="20"/>
                <w:szCs w:val="20"/>
              </w:rPr>
            </w:pPr>
            <w:r w:rsidRPr="009E0576">
              <w:rPr>
                <w:rFonts w:ascii="Arial" w:hAnsi="Arial" w:cs="Arial"/>
                <w:bCs/>
                <w:iCs/>
                <w:sz w:val="20"/>
                <w:szCs w:val="20"/>
              </w:rPr>
              <w:t>5.576.611</w:t>
            </w:r>
          </w:p>
        </w:tc>
      </w:tr>
      <w:tr w:rsidR="006615F1" w14:paraId="7CF1BA76" w14:textId="77777777" w:rsidTr="00F762FA">
        <w:trPr>
          <w:gridAfter w:val="1"/>
          <w:wAfter w:w="176" w:type="dxa"/>
          <w:trHeight w:val="305"/>
        </w:trPr>
        <w:tc>
          <w:tcPr>
            <w:tcW w:w="3567" w:type="dxa"/>
            <w:gridSpan w:val="4"/>
          </w:tcPr>
          <w:p w14:paraId="3322CC75" w14:textId="6E6F96BB" w:rsidR="006615F1" w:rsidRDefault="006615F1" w:rsidP="006615F1">
            <w:pPr>
              <w:pStyle w:val="Corpodetexto"/>
              <w:widowControl w:val="0"/>
              <w:suppressAutoHyphens/>
              <w:contextualSpacing/>
              <w:rPr>
                <w:rFonts w:ascii="Arial" w:hAnsi="Arial" w:cs="Arial"/>
                <w:bCs/>
                <w:iCs/>
                <w:sz w:val="20"/>
                <w:szCs w:val="20"/>
              </w:rPr>
            </w:pPr>
            <w:r>
              <w:rPr>
                <w:rFonts w:ascii="Arial" w:hAnsi="Arial" w:cs="Arial"/>
                <w:bCs/>
                <w:iCs/>
                <w:sz w:val="20"/>
                <w:szCs w:val="20"/>
              </w:rPr>
              <w:t>Restrito (a)</w:t>
            </w:r>
          </w:p>
        </w:tc>
        <w:tc>
          <w:tcPr>
            <w:tcW w:w="318" w:type="dxa"/>
          </w:tcPr>
          <w:p w14:paraId="590A7AAC" w14:textId="77777777" w:rsidR="006615F1" w:rsidRDefault="006615F1" w:rsidP="006615F1">
            <w:pPr>
              <w:pStyle w:val="Corpodetexto"/>
              <w:widowControl w:val="0"/>
              <w:suppressAutoHyphens/>
              <w:contextualSpacing/>
              <w:rPr>
                <w:rFonts w:ascii="Arial" w:hAnsi="Arial" w:cs="Arial"/>
                <w:bCs/>
                <w:iCs/>
              </w:rPr>
            </w:pPr>
          </w:p>
        </w:tc>
        <w:tc>
          <w:tcPr>
            <w:tcW w:w="2473" w:type="dxa"/>
            <w:gridSpan w:val="5"/>
            <w:tcBorders>
              <w:bottom w:val="single" w:sz="4" w:space="0" w:color="auto"/>
            </w:tcBorders>
          </w:tcPr>
          <w:p w14:paraId="0210EDFB" w14:textId="0D75FCDA" w:rsidR="006615F1" w:rsidRDefault="006615F1" w:rsidP="006615F1">
            <w:pPr>
              <w:pStyle w:val="Corpodetexto"/>
              <w:widowControl w:val="0"/>
              <w:suppressAutoHyphens/>
              <w:contextualSpacing/>
              <w:jc w:val="right"/>
              <w:rPr>
                <w:rFonts w:ascii="Arial" w:hAnsi="Arial" w:cs="Arial"/>
                <w:bCs/>
                <w:iCs/>
                <w:sz w:val="20"/>
                <w:szCs w:val="20"/>
              </w:rPr>
            </w:pPr>
            <w:r>
              <w:rPr>
                <w:rFonts w:ascii="Arial" w:hAnsi="Arial" w:cs="Arial"/>
                <w:bCs/>
                <w:iCs/>
                <w:sz w:val="20"/>
                <w:szCs w:val="20"/>
              </w:rPr>
              <w:t>43.233.344</w:t>
            </w:r>
          </w:p>
        </w:tc>
        <w:tc>
          <w:tcPr>
            <w:tcW w:w="318" w:type="dxa"/>
          </w:tcPr>
          <w:p w14:paraId="5E867353" w14:textId="77777777" w:rsidR="006615F1" w:rsidRPr="009E0576" w:rsidRDefault="006615F1" w:rsidP="006615F1">
            <w:pPr>
              <w:pStyle w:val="Corpodetexto"/>
              <w:widowControl w:val="0"/>
              <w:suppressAutoHyphens/>
              <w:contextualSpacing/>
              <w:rPr>
                <w:rFonts w:ascii="Arial" w:hAnsi="Arial" w:cs="Arial"/>
                <w:bCs/>
                <w:iCs/>
                <w:sz w:val="20"/>
                <w:szCs w:val="20"/>
              </w:rPr>
            </w:pPr>
          </w:p>
        </w:tc>
        <w:tc>
          <w:tcPr>
            <w:tcW w:w="2341" w:type="dxa"/>
            <w:gridSpan w:val="4"/>
            <w:tcBorders>
              <w:bottom w:val="single" w:sz="4" w:space="0" w:color="auto"/>
            </w:tcBorders>
          </w:tcPr>
          <w:p w14:paraId="67031962" w14:textId="33F3A302" w:rsidR="006615F1" w:rsidRPr="009E0576" w:rsidRDefault="006615F1" w:rsidP="006615F1">
            <w:pPr>
              <w:pStyle w:val="Corpodetexto"/>
              <w:widowControl w:val="0"/>
              <w:suppressAutoHyphens/>
              <w:contextualSpacing/>
              <w:jc w:val="right"/>
              <w:rPr>
                <w:rFonts w:ascii="Arial" w:hAnsi="Arial" w:cs="Arial"/>
                <w:bCs/>
                <w:iCs/>
                <w:sz w:val="20"/>
                <w:szCs w:val="20"/>
              </w:rPr>
            </w:pPr>
            <w:r>
              <w:rPr>
                <w:rFonts w:ascii="Arial" w:hAnsi="Arial" w:cs="Arial"/>
                <w:bCs/>
                <w:iCs/>
                <w:sz w:val="20"/>
                <w:szCs w:val="20"/>
              </w:rPr>
              <w:t>15.144.656</w:t>
            </w:r>
          </w:p>
        </w:tc>
      </w:tr>
      <w:tr w:rsidR="006615F1" w14:paraId="7B781DDC" w14:textId="77777777" w:rsidTr="00F762FA">
        <w:trPr>
          <w:gridAfter w:val="1"/>
          <w:wAfter w:w="176" w:type="dxa"/>
          <w:trHeight w:val="292"/>
        </w:trPr>
        <w:tc>
          <w:tcPr>
            <w:tcW w:w="3567" w:type="dxa"/>
            <w:gridSpan w:val="4"/>
          </w:tcPr>
          <w:p w14:paraId="5558BD3C" w14:textId="7DDCDABA" w:rsidR="006615F1" w:rsidRDefault="006615F1" w:rsidP="006615F1">
            <w:pPr>
              <w:pStyle w:val="Corpodetexto"/>
              <w:widowControl w:val="0"/>
              <w:suppressAutoHyphens/>
              <w:contextualSpacing/>
              <w:rPr>
                <w:rFonts w:ascii="Arial" w:hAnsi="Arial" w:cs="Arial"/>
                <w:bCs/>
                <w:iCs/>
              </w:rPr>
            </w:pPr>
          </w:p>
        </w:tc>
        <w:tc>
          <w:tcPr>
            <w:tcW w:w="318" w:type="dxa"/>
          </w:tcPr>
          <w:p w14:paraId="486085BB" w14:textId="77777777" w:rsidR="006615F1" w:rsidRDefault="006615F1" w:rsidP="006615F1">
            <w:pPr>
              <w:pStyle w:val="Corpodetexto"/>
              <w:widowControl w:val="0"/>
              <w:suppressAutoHyphens/>
              <w:contextualSpacing/>
              <w:rPr>
                <w:rFonts w:ascii="Arial" w:hAnsi="Arial" w:cs="Arial"/>
                <w:bCs/>
                <w:iCs/>
              </w:rPr>
            </w:pPr>
          </w:p>
        </w:tc>
        <w:tc>
          <w:tcPr>
            <w:tcW w:w="2473" w:type="dxa"/>
            <w:gridSpan w:val="5"/>
            <w:tcBorders>
              <w:top w:val="single" w:sz="4" w:space="0" w:color="auto"/>
            </w:tcBorders>
          </w:tcPr>
          <w:p w14:paraId="39F73618" w14:textId="30228DF9" w:rsidR="006615F1" w:rsidRDefault="006615F1" w:rsidP="006615F1">
            <w:pPr>
              <w:pStyle w:val="Corpodetexto"/>
              <w:widowControl w:val="0"/>
              <w:suppressAutoHyphens/>
              <w:contextualSpacing/>
              <w:jc w:val="right"/>
              <w:rPr>
                <w:rFonts w:ascii="Arial" w:hAnsi="Arial" w:cs="Arial"/>
                <w:bCs/>
                <w:iCs/>
              </w:rPr>
            </w:pPr>
            <w:r>
              <w:rPr>
                <w:rFonts w:ascii="Arial" w:hAnsi="Arial" w:cs="Arial"/>
                <w:b/>
                <w:bCs/>
                <w:sz w:val="20"/>
                <w:szCs w:val="20"/>
              </w:rPr>
              <w:t>52.627.798</w:t>
            </w:r>
          </w:p>
        </w:tc>
        <w:tc>
          <w:tcPr>
            <w:tcW w:w="318" w:type="dxa"/>
          </w:tcPr>
          <w:p w14:paraId="5BE3046B" w14:textId="77777777" w:rsidR="006615F1" w:rsidRDefault="006615F1" w:rsidP="006615F1">
            <w:pPr>
              <w:pStyle w:val="Corpodetexto"/>
              <w:widowControl w:val="0"/>
              <w:suppressAutoHyphens/>
              <w:contextualSpacing/>
              <w:rPr>
                <w:rFonts w:ascii="Arial" w:hAnsi="Arial" w:cs="Arial"/>
                <w:bCs/>
                <w:iCs/>
              </w:rPr>
            </w:pPr>
          </w:p>
        </w:tc>
        <w:tc>
          <w:tcPr>
            <w:tcW w:w="2341" w:type="dxa"/>
            <w:gridSpan w:val="4"/>
            <w:tcBorders>
              <w:top w:val="single" w:sz="4" w:space="0" w:color="auto"/>
            </w:tcBorders>
          </w:tcPr>
          <w:p w14:paraId="2F2D6493" w14:textId="1AA73F3A" w:rsidR="006615F1" w:rsidRPr="009E0576" w:rsidRDefault="006615F1" w:rsidP="006615F1">
            <w:pPr>
              <w:pStyle w:val="Corpodetexto"/>
              <w:widowControl w:val="0"/>
              <w:suppressAutoHyphens/>
              <w:contextualSpacing/>
              <w:jc w:val="right"/>
              <w:rPr>
                <w:rFonts w:ascii="Arial" w:hAnsi="Arial" w:cs="Arial"/>
                <w:b/>
                <w:iCs/>
              </w:rPr>
            </w:pPr>
            <w:r>
              <w:rPr>
                <w:rFonts w:ascii="Arial" w:hAnsi="Arial" w:cs="Arial"/>
                <w:b/>
                <w:iCs/>
                <w:sz w:val="22"/>
                <w:szCs w:val="22"/>
              </w:rPr>
              <w:t>20.721.266</w:t>
            </w:r>
          </w:p>
        </w:tc>
      </w:tr>
      <w:tr w:rsidR="006615F1" w14:paraId="70E84326" w14:textId="77777777" w:rsidTr="00F762FA">
        <w:trPr>
          <w:gridAfter w:val="1"/>
          <w:wAfter w:w="176" w:type="dxa"/>
          <w:trHeight w:val="305"/>
        </w:trPr>
        <w:tc>
          <w:tcPr>
            <w:tcW w:w="3567" w:type="dxa"/>
            <w:gridSpan w:val="4"/>
          </w:tcPr>
          <w:p w14:paraId="216D589A" w14:textId="77777777" w:rsidR="006615F1" w:rsidRDefault="006615F1" w:rsidP="006615F1">
            <w:pPr>
              <w:pStyle w:val="Corpodetexto"/>
              <w:widowControl w:val="0"/>
              <w:suppressAutoHyphens/>
              <w:contextualSpacing/>
              <w:rPr>
                <w:rFonts w:ascii="Arial" w:hAnsi="Arial" w:cs="Arial"/>
                <w:b/>
                <w:bCs/>
                <w:sz w:val="20"/>
                <w:szCs w:val="20"/>
              </w:rPr>
            </w:pPr>
          </w:p>
        </w:tc>
        <w:tc>
          <w:tcPr>
            <w:tcW w:w="318" w:type="dxa"/>
          </w:tcPr>
          <w:p w14:paraId="7AECC257" w14:textId="77777777" w:rsidR="006615F1" w:rsidRDefault="006615F1" w:rsidP="006615F1">
            <w:pPr>
              <w:pStyle w:val="Corpodetexto"/>
              <w:widowControl w:val="0"/>
              <w:suppressAutoHyphens/>
              <w:contextualSpacing/>
              <w:rPr>
                <w:rFonts w:ascii="Arial" w:hAnsi="Arial" w:cs="Arial"/>
                <w:bCs/>
                <w:iCs/>
              </w:rPr>
            </w:pPr>
          </w:p>
        </w:tc>
        <w:tc>
          <w:tcPr>
            <w:tcW w:w="2473" w:type="dxa"/>
            <w:gridSpan w:val="5"/>
          </w:tcPr>
          <w:p w14:paraId="67E87EDC" w14:textId="77777777" w:rsidR="006615F1" w:rsidRDefault="006615F1" w:rsidP="006615F1">
            <w:pPr>
              <w:pStyle w:val="Corpodetexto"/>
              <w:widowControl w:val="0"/>
              <w:suppressAutoHyphens/>
              <w:contextualSpacing/>
              <w:jc w:val="right"/>
              <w:rPr>
                <w:rFonts w:ascii="Arial" w:hAnsi="Arial" w:cs="Arial"/>
                <w:b/>
                <w:bCs/>
                <w:sz w:val="20"/>
                <w:szCs w:val="20"/>
              </w:rPr>
            </w:pPr>
          </w:p>
        </w:tc>
        <w:tc>
          <w:tcPr>
            <w:tcW w:w="318" w:type="dxa"/>
          </w:tcPr>
          <w:p w14:paraId="5D57B67B" w14:textId="77777777" w:rsidR="006615F1" w:rsidRDefault="006615F1" w:rsidP="006615F1">
            <w:pPr>
              <w:pStyle w:val="Corpodetexto"/>
              <w:widowControl w:val="0"/>
              <w:suppressAutoHyphens/>
              <w:contextualSpacing/>
              <w:rPr>
                <w:rFonts w:ascii="Arial" w:hAnsi="Arial" w:cs="Arial"/>
                <w:bCs/>
                <w:iCs/>
              </w:rPr>
            </w:pPr>
          </w:p>
        </w:tc>
        <w:tc>
          <w:tcPr>
            <w:tcW w:w="2341" w:type="dxa"/>
            <w:gridSpan w:val="4"/>
          </w:tcPr>
          <w:p w14:paraId="0900707E" w14:textId="77777777" w:rsidR="006615F1" w:rsidRPr="009E0576" w:rsidRDefault="006615F1" w:rsidP="006615F1">
            <w:pPr>
              <w:pStyle w:val="Corpodetexto"/>
              <w:widowControl w:val="0"/>
              <w:suppressAutoHyphens/>
              <w:contextualSpacing/>
              <w:jc w:val="right"/>
              <w:rPr>
                <w:rFonts w:ascii="Arial" w:hAnsi="Arial" w:cs="Arial"/>
                <w:b/>
                <w:iCs/>
                <w:sz w:val="22"/>
                <w:szCs w:val="22"/>
              </w:rPr>
            </w:pPr>
          </w:p>
        </w:tc>
      </w:tr>
      <w:tr w:rsidR="006615F1" w14:paraId="4714D68F" w14:textId="77777777" w:rsidTr="00F762FA">
        <w:trPr>
          <w:gridAfter w:val="1"/>
          <w:wAfter w:w="176" w:type="dxa"/>
          <w:trHeight w:val="305"/>
        </w:trPr>
        <w:tc>
          <w:tcPr>
            <w:tcW w:w="3567" w:type="dxa"/>
            <w:gridSpan w:val="4"/>
            <w:tcBorders>
              <w:bottom w:val="single" w:sz="4" w:space="0" w:color="auto"/>
            </w:tcBorders>
          </w:tcPr>
          <w:p w14:paraId="1D2BA914" w14:textId="0621A16A" w:rsidR="006615F1" w:rsidRPr="00E44220" w:rsidRDefault="006615F1" w:rsidP="006615F1">
            <w:pPr>
              <w:pStyle w:val="Corpodetexto"/>
              <w:widowControl w:val="0"/>
              <w:suppressAutoHyphens/>
              <w:contextualSpacing/>
              <w:rPr>
                <w:rFonts w:ascii="Arial" w:hAnsi="Arial" w:cs="Arial"/>
                <w:b/>
                <w:bCs/>
                <w:sz w:val="20"/>
                <w:szCs w:val="20"/>
              </w:rPr>
            </w:pPr>
            <w:r w:rsidRPr="00E44220">
              <w:rPr>
                <w:rFonts w:ascii="Arial" w:hAnsi="Arial" w:cs="Arial"/>
                <w:b/>
                <w:iCs/>
                <w:sz w:val="22"/>
                <w:szCs w:val="22"/>
              </w:rPr>
              <w:t>Projetos e Fundo Patrimonial (a)</w:t>
            </w:r>
          </w:p>
        </w:tc>
        <w:tc>
          <w:tcPr>
            <w:tcW w:w="318" w:type="dxa"/>
          </w:tcPr>
          <w:p w14:paraId="2F0222AF" w14:textId="77777777" w:rsidR="006615F1" w:rsidRDefault="006615F1" w:rsidP="006615F1">
            <w:pPr>
              <w:pStyle w:val="Corpodetexto"/>
              <w:widowControl w:val="0"/>
              <w:suppressAutoHyphens/>
              <w:contextualSpacing/>
              <w:rPr>
                <w:rFonts w:ascii="Arial" w:hAnsi="Arial" w:cs="Arial"/>
                <w:bCs/>
                <w:iCs/>
              </w:rPr>
            </w:pPr>
          </w:p>
        </w:tc>
        <w:tc>
          <w:tcPr>
            <w:tcW w:w="2473" w:type="dxa"/>
            <w:gridSpan w:val="5"/>
            <w:tcBorders>
              <w:bottom w:val="single" w:sz="4" w:space="0" w:color="auto"/>
            </w:tcBorders>
          </w:tcPr>
          <w:p w14:paraId="7FF952CF" w14:textId="5DF79674" w:rsidR="006615F1" w:rsidRDefault="006615F1" w:rsidP="006615F1">
            <w:pPr>
              <w:pStyle w:val="Corpodetexto"/>
              <w:widowControl w:val="0"/>
              <w:suppressAutoHyphens/>
              <w:contextualSpacing/>
              <w:jc w:val="right"/>
              <w:rPr>
                <w:rFonts w:ascii="Arial" w:hAnsi="Arial" w:cs="Arial"/>
                <w:b/>
                <w:bCs/>
                <w:sz w:val="20"/>
                <w:szCs w:val="20"/>
              </w:rPr>
            </w:pPr>
            <w:r w:rsidRPr="000D2031">
              <w:rPr>
                <w:rFonts w:ascii="Arial" w:hAnsi="Arial" w:cs="Arial"/>
                <w:b/>
                <w:iCs/>
                <w:sz w:val="22"/>
                <w:szCs w:val="22"/>
              </w:rPr>
              <w:t>202</w:t>
            </w:r>
            <w:r w:rsidRPr="0038729C">
              <w:rPr>
                <w:rFonts w:ascii="Arial" w:hAnsi="Arial" w:cs="Arial"/>
                <w:b/>
                <w:iCs/>
                <w:sz w:val="22"/>
                <w:szCs w:val="22"/>
              </w:rPr>
              <w:t>4</w:t>
            </w:r>
          </w:p>
        </w:tc>
        <w:tc>
          <w:tcPr>
            <w:tcW w:w="318" w:type="dxa"/>
          </w:tcPr>
          <w:p w14:paraId="1AEADB18" w14:textId="77777777" w:rsidR="006615F1" w:rsidRDefault="006615F1" w:rsidP="006615F1">
            <w:pPr>
              <w:pStyle w:val="Corpodetexto"/>
              <w:widowControl w:val="0"/>
              <w:suppressAutoHyphens/>
              <w:contextualSpacing/>
              <w:rPr>
                <w:rFonts w:ascii="Arial" w:hAnsi="Arial" w:cs="Arial"/>
                <w:bCs/>
                <w:iCs/>
              </w:rPr>
            </w:pPr>
          </w:p>
        </w:tc>
        <w:tc>
          <w:tcPr>
            <w:tcW w:w="2341" w:type="dxa"/>
            <w:gridSpan w:val="4"/>
            <w:tcBorders>
              <w:bottom w:val="single" w:sz="4" w:space="0" w:color="auto"/>
            </w:tcBorders>
          </w:tcPr>
          <w:p w14:paraId="3EE3DFFE" w14:textId="7E53CD15" w:rsidR="006615F1" w:rsidRPr="009E0576" w:rsidRDefault="006615F1" w:rsidP="006615F1">
            <w:pPr>
              <w:pStyle w:val="Corpodetexto"/>
              <w:widowControl w:val="0"/>
              <w:suppressAutoHyphens/>
              <w:contextualSpacing/>
              <w:jc w:val="center"/>
              <w:rPr>
                <w:rFonts w:ascii="Arial" w:hAnsi="Arial" w:cs="Arial"/>
                <w:b/>
                <w:iCs/>
                <w:sz w:val="22"/>
                <w:szCs w:val="22"/>
              </w:rPr>
            </w:pPr>
            <w:r w:rsidRPr="0038729C">
              <w:rPr>
                <w:rFonts w:ascii="Arial" w:hAnsi="Arial" w:cs="Arial"/>
                <w:b/>
                <w:iCs/>
                <w:sz w:val="22"/>
                <w:szCs w:val="22"/>
              </w:rPr>
              <w:t>2023</w:t>
            </w:r>
          </w:p>
        </w:tc>
      </w:tr>
      <w:tr w:rsidR="006615F1" w14:paraId="76DFD5B5" w14:textId="77777777" w:rsidTr="00F762FA">
        <w:trPr>
          <w:gridAfter w:val="1"/>
          <w:wAfter w:w="176" w:type="dxa"/>
          <w:trHeight w:val="305"/>
        </w:trPr>
        <w:tc>
          <w:tcPr>
            <w:tcW w:w="3567" w:type="dxa"/>
            <w:gridSpan w:val="4"/>
            <w:tcBorders>
              <w:top w:val="single" w:sz="4" w:space="0" w:color="auto"/>
            </w:tcBorders>
          </w:tcPr>
          <w:p w14:paraId="687D9B24" w14:textId="35C55E79" w:rsidR="006615F1" w:rsidRPr="001D3F8C" w:rsidRDefault="006615F1" w:rsidP="006615F1">
            <w:pPr>
              <w:pStyle w:val="Corpodetexto"/>
              <w:widowControl w:val="0"/>
              <w:suppressAutoHyphens/>
              <w:contextualSpacing/>
              <w:rPr>
                <w:rFonts w:ascii="Arial" w:hAnsi="Arial" w:cs="Arial"/>
                <w:sz w:val="20"/>
                <w:szCs w:val="20"/>
              </w:rPr>
            </w:pPr>
            <w:r w:rsidRPr="001D3F8C">
              <w:rPr>
                <w:rFonts w:ascii="Arial" w:hAnsi="Arial" w:cs="Arial"/>
                <w:sz w:val="20"/>
                <w:szCs w:val="20"/>
              </w:rPr>
              <w:t>Comb</w:t>
            </w:r>
            <w:r>
              <w:rPr>
                <w:rFonts w:ascii="Arial" w:hAnsi="Arial" w:cs="Arial"/>
                <w:sz w:val="20"/>
                <w:szCs w:val="20"/>
              </w:rPr>
              <w:t xml:space="preserve">ate a </w:t>
            </w:r>
            <w:r w:rsidRPr="001D3F8C">
              <w:rPr>
                <w:rFonts w:ascii="Arial" w:hAnsi="Arial" w:cs="Arial"/>
                <w:sz w:val="20"/>
                <w:szCs w:val="20"/>
              </w:rPr>
              <w:t>Extrema Pobreza</w:t>
            </w:r>
            <w:r>
              <w:rPr>
                <w:rFonts w:ascii="Arial" w:hAnsi="Arial" w:cs="Arial"/>
                <w:sz w:val="20"/>
                <w:szCs w:val="20"/>
              </w:rPr>
              <w:t xml:space="preserve"> – </w:t>
            </w:r>
            <w:r w:rsidRPr="00DD3031">
              <w:rPr>
                <w:rFonts w:ascii="Arial" w:hAnsi="Arial" w:cs="Arial"/>
                <w:sz w:val="14"/>
                <w:szCs w:val="14"/>
              </w:rPr>
              <w:t>Fundo Vale</w:t>
            </w:r>
          </w:p>
        </w:tc>
        <w:tc>
          <w:tcPr>
            <w:tcW w:w="318" w:type="dxa"/>
          </w:tcPr>
          <w:p w14:paraId="35B59B8E" w14:textId="77777777" w:rsidR="006615F1" w:rsidRDefault="006615F1" w:rsidP="006615F1">
            <w:pPr>
              <w:pStyle w:val="Corpodetexto"/>
              <w:widowControl w:val="0"/>
              <w:suppressAutoHyphens/>
              <w:contextualSpacing/>
              <w:rPr>
                <w:rFonts w:ascii="Arial" w:hAnsi="Arial" w:cs="Arial"/>
                <w:bCs/>
                <w:iCs/>
              </w:rPr>
            </w:pPr>
          </w:p>
        </w:tc>
        <w:tc>
          <w:tcPr>
            <w:tcW w:w="2473" w:type="dxa"/>
            <w:gridSpan w:val="5"/>
            <w:tcBorders>
              <w:top w:val="single" w:sz="4" w:space="0" w:color="auto"/>
            </w:tcBorders>
          </w:tcPr>
          <w:p w14:paraId="131D6A82" w14:textId="0F6F69E1" w:rsidR="006615F1" w:rsidRPr="00DA6D83" w:rsidRDefault="006615F1" w:rsidP="006615F1">
            <w:pPr>
              <w:pStyle w:val="Corpodetexto"/>
              <w:widowControl w:val="0"/>
              <w:suppressAutoHyphens/>
              <w:contextualSpacing/>
              <w:jc w:val="right"/>
              <w:rPr>
                <w:rFonts w:ascii="Arial" w:hAnsi="Arial" w:cs="Arial"/>
                <w:sz w:val="20"/>
                <w:szCs w:val="20"/>
              </w:rPr>
            </w:pPr>
            <w:r w:rsidRPr="00DA6D83">
              <w:rPr>
                <w:rFonts w:ascii="Arial" w:hAnsi="Arial" w:cs="Arial"/>
                <w:sz w:val="20"/>
                <w:szCs w:val="20"/>
              </w:rPr>
              <w:t>19.104.598</w:t>
            </w:r>
          </w:p>
        </w:tc>
        <w:tc>
          <w:tcPr>
            <w:tcW w:w="318" w:type="dxa"/>
          </w:tcPr>
          <w:p w14:paraId="6A8BC17C" w14:textId="77777777" w:rsidR="006615F1" w:rsidRPr="00DA6D83" w:rsidRDefault="006615F1" w:rsidP="006615F1">
            <w:pPr>
              <w:pStyle w:val="Corpodetexto"/>
              <w:widowControl w:val="0"/>
              <w:suppressAutoHyphens/>
              <w:contextualSpacing/>
              <w:rPr>
                <w:rFonts w:ascii="Arial" w:hAnsi="Arial" w:cs="Arial"/>
                <w:bCs/>
                <w:iCs/>
                <w:sz w:val="20"/>
                <w:szCs w:val="20"/>
              </w:rPr>
            </w:pPr>
          </w:p>
        </w:tc>
        <w:tc>
          <w:tcPr>
            <w:tcW w:w="2341" w:type="dxa"/>
            <w:gridSpan w:val="4"/>
            <w:tcBorders>
              <w:top w:val="single" w:sz="4" w:space="0" w:color="auto"/>
            </w:tcBorders>
          </w:tcPr>
          <w:p w14:paraId="0E8A9E19" w14:textId="160311F2" w:rsidR="006615F1" w:rsidRPr="00DA6D83" w:rsidRDefault="006615F1" w:rsidP="006615F1">
            <w:pPr>
              <w:pStyle w:val="Corpodetexto"/>
              <w:widowControl w:val="0"/>
              <w:suppressAutoHyphens/>
              <w:contextualSpacing/>
              <w:jc w:val="right"/>
              <w:rPr>
                <w:rFonts w:ascii="Arial" w:hAnsi="Arial" w:cs="Arial"/>
                <w:bCs/>
                <w:iCs/>
                <w:sz w:val="20"/>
                <w:szCs w:val="20"/>
              </w:rPr>
            </w:pPr>
            <w:r w:rsidRPr="00DA6D83">
              <w:rPr>
                <w:rFonts w:ascii="Arial" w:hAnsi="Arial" w:cs="Arial"/>
                <w:bCs/>
                <w:iCs/>
                <w:sz w:val="20"/>
                <w:szCs w:val="20"/>
              </w:rPr>
              <w:t>7.906.843</w:t>
            </w:r>
          </w:p>
        </w:tc>
      </w:tr>
      <w:tr w:rsidR="006615F1" w14:paraId="7F7AE17E" w14:textId="77777777" w:rsidTr="00F762FA">
        <w:trPr>
          <w:gridAfter w:val="1"/>
          <w:wAfter w:w="176" w:type="dxa"/>
          <w:trHeight w:val="305"/>
        </w:trPr>
        <w:tc>
          <w:tcPr>
            <w:tcW w:w="3567" w:type="dxa"/>
            <w:gridSpan w:val="4"/>
          </w:tcPr>
          <w:p w14:paraId="0713E4BC" w14:textId="7EFA3A2A" w:rsidR="006615F1" w:rsidRPr="001D3F8C" w:rsidRDefault="006615F1" w:rsidP="006615F1">
            <w:pPr>
              <w:pStyle w:val="Corpodetexto"/>
              <w:widowControl w:val="0"/>
              <w:suppressAutoHyphens/>
              <w:contextualSpacing/>
              <w:rPr>
                <w:rFonts w:ascii="Arial" w:hAnsi="Arial" w:cs="Arial"/>
                <w:sz w:val="20"/>
                <w:szCs w:val="20"/>
              </w:rPr>
            </w:pPr>
            <w:r w:rsidRPr="001D3F8C">
              <w:rPr>
                <w:rFonts w:ascii="Arial" w:hAnsi="Arial" w:cs="Arial"/>
                <w:sz w:val="20"/>
                <w:szCs w:val="20"/>
              </w:rPr>
              <w:t>Juntos Pela Saúde</w:t>
            </w:r>
            <w:r>
              <w:rPr>
                <w:rFonts w:ascii="Arial" w:hAnsi="Arial" w:cs="Arial"/>
                <w:sz w:val="20"/>
                <w:szCs w:val="20"/>
              </w:rPr>
              <w:t xml:space="preserve"> – BNDES </w:t>
            </w:r>
          </w:p>
        </w:tc>
        <w:tc>
          <w:tcPr>
            <w:tcW w:w="318" w:type="dxa"/>
          </w:tcPr>
          <w:p w14:paraId="213AABAF" w14:textId="77777777" w:rsidR="006615F1" w:rsidRDefault="006615F1" w:rsidP="006615F1">
            <w:pPr>
              <w:pStyle w:val="Corpodetexto"/>
              <w:widowControl w:val="0"/>
              <w:suppressAutoHyphens/>
              <w:contextualSpacing/>
              <w:rPr>
                <w:rFonts w:ascii="Arial" w:hAnsi="Arial" w:cs="Arial"/>
                <w:bCs/>
                <w:iCs/>
              </w:rPr>
            </w:pPr>
          </w:p>
        </w:tc>
        <w:tc>
          <w:tcPr>
            <w:tcW w:w="2473" w:type="dxa"/>
            <w:gridSpan w:val="5"/>
          </w:tcPr>
          <w:p w14:paraId="62D91291" w14:textId="4CF4338B" w:rsidR="006615F1" w:rsidRPr="00DA6D83" w:rsidRDefault="006615F1" w:rsidP="006615F1">
            <w:pPr>
              <w:pStyle w:val="Corpodetexto"/>
              <w:widowControl w:val="0"/>
              <w:suppressAutoHyphens/>
              <w:contextualSpacing/>
              <w:jc w:val="right"/>
              <w:rPr>
                <w:rFonts w:ascii="Arial" w:hAnsi="Arial" w:cs="Arial"/>
                <w:sz w:val="20"/>
                <w:szCs w:val="20"/>
              </w:rPr>
            </w:pPr>
            <w:r w:rsidRPr="00DA6D83">
              <w:rPr>
                <w:rFonts w:ascii="Arial" w:hAnsi="Arial" w:cs="Arial"/>
                <w:sz w:val="20"/>
                <w:szCs w:val="20"/>
              </w:rPr>
              <w:t>13.</w:t>
            </w:r>
            <w:r>
              <w:rPr>
                <w:rFonts w:ascii="Arial" w:hAnsi="Arial" w:cs="Arial"/>
                <w:sz w:val="20"/>
                <w:szCs w:val="20"/>
              </w:rPr>
              <w:t>748</w:t>
            </w:r>
            <w:r w:rsidRPr="00DA6D83">
              <w:rPr>
                <w:rFonts w:ascii="Arial" w:hAnsi="Arial" w:cs="Arial"/>
                <w:sz w:val="20"/>
                <w:szCs w:val="20"/>
              </w:rPr>
              <w:t>.</w:t>
            </w:r>
            <w:r>
              <w:rPr>
                <w:rFonts w:ascii="Arial" w:hAnsi="Arial" w:cs="Arial"/>
                <w:sz w:val="20"/>
                <w:szCs w:val="20"/>
              </w:rPr>
              <w:t>632</w:t>
            </w:r>
          </w:p>
        </w:tc>
        <w:tc>
          <w:tcPr>
            <w:tcW w:w="318" w:type="dxa"/>
          </w:tcPr>
          <w:p w14:paraId="3CAA3525" w14:textId="77777777" w:rsidR="006615F1" w:rsidRPr="00DA6D83" w:rsidRDefault="006615F1" w:rsidP="006615F1">
            <w:pPr>
              <w:pStyle w:val="Corpodetexto"/>
              <w:widowControl w:val="0"/>
              <w:suppressAutoHyphens/>
              <w:contextualSpacing/>
              <w:rPr>
                <w:rFonts w:ascii="Arial" w:hAnsi="Arial" w:cs="Arial"/>
                <w:bCs/>
                <w:iCs/>
                <w:sz w:val="20"/>
                <w:szCs w:val="20"/>
              </w:rPr>
            </w:pPr>
          </w:p>
        </w:tc>
        <w:tc>
          <w:tcPr>
            <w:tcW w:w="2341" w:type="dxa"/>
            <w:gridSpan w:val="4"/>
          </w:tcPr>
          <w:p w14:paraId="68C59891" w14:textId="0BC1FEAA" w:rsidR="006615F1" w:rsidRPr="00DA6D83" w:rsidRDefault="006615F1" w:rsidP="006615F1">
            <w:pPr>
              <w:pStyle w:val="Corpodetexto"/>
              <w:widowControl w:val="0"/>
              <w:suppressAutoHyphens/>
              <w:contextualSpacing/>
              <w:jc w:val="right"/>
              <w:rPr>
                <w:rFonts w:ascii="Arial" w:hAnsi="Arial" w:cs="Arial"/>
                <w:bCs/>
                <w:iCs/>
                <w:sz w:val="20"/>
                <w:szCs w:val="20"/>
              </w:rPr>
            </w:pPr>
            <w:r w:rsidRPr="00DA6D83">
              <w:rPr>
                <w:rFonts w:ascii="Arial" w:hAnsi="Arial" w:cs="Arial"/>
                <w:bCs/>
                <w:iCs/>
                <w:sz w:val="20"/>
                <w:szCs w:val="20"/>
              </w:rPr>
              <w:t>5.698.484</w:t>
            </w:r>
          </w:p>
        </w:tc>
      </w:tr>
      <w:tr w:rsidR="006615F1" w14:paraId="079D9489" w14:textId="77777777" w:rsidTr="00F762FA">
        <w:trPr>
          <w:gridAfter w:val="1"/>
          <w:wAfter w:w="176" w:type="dxa"/>
          <w:trHeight w:val="305"/>
        </w:trPr>
        <w:tc>
          <w:tcPr>
            <w:tcW w:w="3567" w:type="dxa"/>
            <w:gridSpan w:val="4"/>
          </w:tcPr>
          <w:p w14:paraId="18E195D9" w14:textId="11FAAE15" w:rsidR="006615F1" w:rsidRPr="003242D8" w:rsidRDefault="006615F1" w:rsidP="006615F1">
            <w:pPr>
              <w:pStyle w:val="Corpodetexto"/>
              <w:widowControl w:val="0"/>
              <w:suppressAutoHyphens/>
              <w:contextualSpacing/>
              <w:rPr>
                <w:rFonts w:ascii="Arial" w:hAnsi="Arial" w:cs="Arial"/>
                <w:sz w:val="20"/>
                <w:szCs w:val="20"/>
              </w:rPr>
            </w:pPr>
            <w:r w:rsidRPr="003242D8">
              <w:rPr>
                <w:rFonts w:ascii="Arial" w:hAnsi="Arial" w:cs="Arial"/>
                <w:sz w:val="20"/>
                <w:szCs w:val="20"/>
              </w:rPr>
              <w:t>Fundo Patrimonial IDIS</w:t>
            </w:r>
          </w:p>
        </w:tc>
        <w:tc>
          <w:tcPr>
            <w:tcW w:w="318" w:type="dxa"/>
          </w:tcPr>
          <w:p w14:paraId="213E6633" w14:textId="77777777" w:rsidR="006615F1" w:rsidRPr="003242D8" w:rsidRDefault="006615F1" w:rsidP="006615F1">
            <w:pPr>
              <w:pStyle w:val="Corpodetexto"/>
              <w:widowControl w:val="0"/>
              <w:suppressAutoHyphens/>
              <w:contextualSpacing/>
              <w:rPr>
                <w:rFonts w:ascii="Arial" w:hAnsi="Arial" w:cs="Arial"/>
                <w:bCs/>
                <w:iCs/>
              </w:rPr>
            </w:pPr>
          </w:p>
        </w:tc>
        <w:tc>
          <w:tcPr>
            <w:tcW w:w="2473" w:type="dxa"/>
            <w:gridSpan w:val="5"/>
          </w:tcPr>
          <w:p w14:paraId="71E36720" w14:textId="32B1B716" w:rsidR="006615F1" w:rsidRPr="003242D8" w:rsidRDefault="006615F1" w:rsidP="006615F1">
            <w:pPr>
              <w:pStyle w:val="Corpodetexto"/>
              <w:widowControl w:val="0"/>
              <w:suppressAutoHyphens/>
              <w:contextualSpacing/>
              <w:jc w:val="right"/>
              <w:rPr>
                <w:rFonts w:ascii="Arial" w:hAnsi="Arial" w:cs="Arial"/>
                <w:sz w:val="20"/>
                <w:szCs w:val="20"/>
              </w:rPr>
            </w:pPr>
            <w:r w:rsidRPr="003242D8">
              <w:rPr>
                <w:rFonts w:ascii="Arial" w:hAnsi="Arial" w:cs="Arial"/>
                <w:sz w:val="20"/>
                <w:szCs w:val="20"/>
              </w:rPr>
              <w:t>7.093.212</w:t>
            </w:r>
          </w:p>
        </w:tc>
        <w:tc>
          <w:tcPr>
            <w:tcW w:w="318" w:type="dxa"/>
          </w:tcPr>
          <w:p w14:paraId="3BF82419" w14:textId="77777777" w:rsidR="006615F1" w:rsidRPr="003242D8" w:rsidRDefault="006615F1" w:rsidP="006615F1">
            <w:pPr>
              <w:pStyle w:val="Corpodetexto"/>
              <w:widowControl w:val="0"/>
              <w:suppressAutoHyphens/>
              <w:contextualSpacing/>
              <w:rPr>
                <w:rFonts w:ascii="Arial" w:hAnsi="Arial" w:cs="Arial"/>
                <w:bCs/>
                <w:iCs/>
                <w:sz w:val="20"/>
                <w:szCs w:val="20"/>
              </w:rPr>
            </w:pPr>
          </w:p>
        </w:tc>
        <w:tc>
          <w:tcPr>
            <w:tcW w:w="2341" w:type="dxa"/>
            <w:gridSpan w:val="4"/>
          </w:tcPr>
          <w:p w14:paraId="398D9518" w14:textId="6BAB3998" w:rsidR="006615F1" w:rsidRPr="00DA6D83" w:rsidRDefault="006615F1" w:rsidP="006615F1">
            <w:pPr>
              <w:pStyle w:val="Corpodetexto"/>
              <w:widowControl w:val="0"/>
              <w:suppressAutoHyphens/>
              <w:contextualSpacing/>
              <w:jc w:val="right"/>
              <w:rPr>
                <w:rFonts w:ascii="Arial" w:hAnsi="Arial" w:cs="Arial"/>
                <w:bCs/>
                <w:iCs/>
                <w:sz w:val="20"/>
                <w:szCs w:val="20"/>
              </w:rPr>
            </w:pPr>
            <w:r w:rsidRPr="003242D8">
              <w:rPr>
                <w:rFonts w:ascii="Arial" w:hAnsi="Arial" w:cs="Arial"/>
                <w:bCs/>
                <w:iCs/>
                <w:sz w:val="20"/>
                <w:szCs w:val="20"/>
              </w:rPr>
              <w:t>-</w:t>
            </w:r>
          </w:p>
        </w:tc>
      </w:tr>
      <w:tr w:rsidR="006615F1" w14:paraId="41EAD7B3" w14:textId="77777777" w:rsidTr="00F762FA">
        <w:trPr>
          <w:gridAfter w:val="1"/>
          <w:wAfter w:w="176" w:type="dxa"/>
          <w:trHeight w:val="305"/>
        </w:trPr>
        <w:tc>
          <w:tcPr>
            <w:tcW w:w="3567" w:type="dxa"/>
            <w:gridSpan w:val="4"/>
          </w:tcPr>
          <w:p w14:paraId="1B7392E6" w14:textId="40140E04" w:rsidR="006615F1" w:rsidRPr="001D3F8C" w:rsidRDefault="006615F1" w:rsidP="006615F1">
            <w:pPr>
              <w:pStyle w:val="Corpodetexto"/>
              <w:widowControl w:val="0"/>
              <w:suppressAutoHyphens/>
              <w:contextualSpacing/>
              <w:rPr>
                <w:rFonts w:ascii="Arial" w:hAnsi="Arial" w:cs="Arial"/>
                <w:sz w:val="20"/>
                <w:szCs w:val="20"/>
              </w:rPr>
            </w:pPr>
            <w:r w:rsidRPr="001D3F8C">
              <w:rPr>
                <w:rFonts w:ascii="Arial" w:hAnsi="Arial" w:cs="Arial"/>
                <w:sz w:val="20"/>
                <w:szCs w:val="20"/>
              </w:rPr>
              <w:t>Transf</w:t>
            </w:r>
            <w:r>
              <w:rPr>
                <w:rFonts w:ascii="Arial" w:hAnsi="Arial" w:cs="Arial"/>
                <w:sz w:val="20"/>
                <w:szCs w:val="20"/>
              </w:rPr>
              <w:t>ormando</w:t>
            </w:r>
            <w:r w:rsidRPr="001D3F8C">
              <w:rPr>
                <w:rFonts w:ascii="Arial" w:hAnsi="Arial" w:cs="Arial"/>
                <w:sz w:val="20"/>
                <w:szCs w:val="20"/>
              </w:rPr>
              <w:t xml:space="preserve"> Território</w:t>
            </w:r>
            <w:r>
              <w:rPr>
                <w:rFonts w:ascii="Arial" w:hAnsi="Arial" w:cs="Arial"/>
                <w:sz w:val="20"/>
                <w:szCs w:val="20"/>
              </w:rPr>
              <w:t>s – MOTT</w:t>
            </w:r>
          </w:p>
        </w:tc>
        <w:tc>
          <w:tcPr>
            <w:tcW w:w="318" w:type="dxa"/>
          </w:tcPr>
          <w:p w14:paraId="3BD74FEE" w14:textId="77777777" w:rsidR="006615F1" w:rsidRDefault="006615F1" w:rsidP="006615F1">
            <w:pPr>
              <w:pStyle w:val="Corpodetexto"/>
              <w:widowControl w:val="0"/>
              <w:suppressAutoHyphens/>
              <w:contextualSpacing/>
              <w:rPr>
                <w:rFonts w:ascii="Arial" w:hAnsi="Arial" w:cs="Arial"/>
                <w:bCs/>
                <w:iCs/>
              </w:rPr>
            </w:pPr>
          </w:p>
        </w:tc>
        <w:tc>
          <w:tcPr>
            <w:tcW w:w="2473" w:type="dxa"/>
            <w:gridSpan w:val="5"/>
          </w:tcPr>
          <w:p w14:paraId="4E223726" w14:textId="7E4CF1F9" w:rsidR="006615F1" w:rsidRPr="00DA6D83" w:rsidRDefault="006615F1" w:rsidP="006615F1">
            <w:pPr>
              <w:pStyle w:val="Corpodetexto"/>
              <w:widowControl w:val="0"/>
              <w:suppressAutoHyphens/>
              <w:contextualSpacing/>
              <w:jc w:val="right"/>
              <w:rPr>
                <w:rFonts w:ascii="Arial" w:hAnsi="Arial" w:cs="Arial"/>
                <w:sz w:val="20"/>
                <w:szCs w:val="20"/>
              </w:rPr>
            </w:pPr>
            <w:r w:rsidRPr="00DA6D83">
              <w:rPr>
                <w:rFonts w:ascii="Arial" w:hAnsi="Arial" w:cs="Arial"/>
                <w:sz w:val="20"/>
                <w:szCs w:val="20"/>
              </w:rPr>
              <w:t>1.891.456</w:t>
            </w:r>
          </w:p>
        </w:tc>
        <w:tc>
          <w:tcPr>
            <w:tcW w:w="318" w:type="dxa"/>
          </w:tcPr>
          <w:p w14:paraId="11AA96E8" w14:textId="77777777" w:rsidR="006615F1" w:rsidRPr="00DA6D83" w:rsidRDefault="006615F1" w:rsidP="006615F1">
            <w:pPr>
              <w:pStyle w:val="Corpodetexto"/>
              <w:widowControl w:val="0"/>
              <w:suppressAutoHyphens/>
              <w:contextualSpacing/>
              <w:rPr>
                <w:rFonts w:ascii="Arial" w:hAnsi="Arial" w:cs="Arial"/>
                <w:bCs/>
                <w:iCs/>
                <w:sz w:val="20"/>
                <w:szCs w:val="20"/>
              </w:rPr>
            </w:pPr>
          </w:p>
        </w:tc>
        <w:tc>
          <w:tcPr>
            <w:tcW w:w="2341" w:type="dxa"/>
            <w:gridSpan w:val="4"/>
          </w:tcPr>
          <w:p w14:paraId="586BFD8C" w14:textId="3DCE351B" w:rsidR="006615F1" w:rsidRPr="00DA6D83" w:rsidRDefault="006615F1" w:rsidP="006615F1">
            <w:pPr>
              <w:pStyle w:val="Corpodetexto"/>
              <w:widowControl w:val="0"/>
              <w:suppressAutoHyphens/>
              <w:contextualSpacing/>
              <w:jc w:val="right"/>
              <w:rPr>
                <w:rFonts w:ascii="Arial" w:hAnsi="Arial" w:cs="Arial"/>
                <w:bCs/>
                <w:iCs/>
                <w:sz w:val="20"/>
                <w:szCs w:val="20"/>
              </w:rPr>
            </w:pPr>
            <w:r w:rsidRPr="00DA6D83">
              <w:rPr>
                <w:rFonts w:ascii="Arial" w:hAnsi="Arial" w:cs="Arial"/>
                <w:bCs/>
                <w:iCs/>
                <w:sz w:val="20"/>
                <w:szCs w:val="20"/>
              </w:rPr>
              <w:t>1.294.949</w:t>
            </w:r>
          </w:p>
        </w:tc>
      </w:tr>
      <w:tr w:rsidR="006615F1" w14:paraId="5A0CDDD9" w14:textId="77777777" w:rsidTr="00F762FA">
        <w:trPr>
          <w:gridAfter w:val="1"/>
          <w:wAfter w:w="176" w:type="dxa"/>
          <w:trHeight w:val="305"/>
        </w:trPr>
        <w:tc>
          <w:tcPr>
            <w:tcW w:w="3567" w:type="dxa"/>
            <w:gridSpan w:val="4"/>
            <w:shd w:val="clear" w:color="auto" w:fill="auto"/>
          </w:tcPr>
          <w:p w14:paraId="6DD41CD9" w14:textId="42C80F09" w:rsidR="006615F1" w:rsidRPr="000B0A30" w:rsidRDefault="006615F1" w:rsidP="006615F1">
            <w:pPr>
              <w:pStyle w:val="Corpodetexto"/>
              <w:widowControl w:val="0"/>
              <w:suppressAutoHyphens/>
              <w:contextualSpacing/>
              <w:rPr>
                <w:rFonts w:ascii="Arial" w:hAnsi="Arial" w:cs="Arial"/>
                <w:sz w:val="20"/>
                <w:szCs w:val="20"/>
              </w:rPr>
            </w:pPr>
            <w:r w:rsidRPr="000B0A30">
              <w:rPr>
                <w:rFonts w:ascii="Arial" w:hAnsi="Arial" w:cs="Arial"/>
                <w:sz w:val="20"/>
                <w:szCs w:val="20"/>
              </w:rPr>
              <w:t>Outros</w:t>
            </w:r>
          </w:p>
        </w:tc>
        <w:tc>
          <w:tcPr>
            <w:tcW w:w="318" w:type="dxa"/>
            <w:shd w:val="clear" w:color="auto" w:fill="auto"/>
          </w:tcPr>
          <w:p w14:paraId="7D63AAA9" w14:textId="77777777" w:rsidR="006615F1" w:rsidRPr="000B0A30" w:rsidRDefault="006615F1" w:rsidP="006615F1">
            <w:pPr>
              <w:pStyle w:val="Corpodetexto"/>
              <w:widowControl w:val="0"/>
              <w:suppressAutoHyphens/>
              <w:contextualSpacing/>
              <w:rPr>
                <w:rFonts w:ascii="Arial" w:hAnsi="Arial" w:cs="Arial"/>
                <w:bCs/>
                <w:iCs/>
              </w:rPr>
            </w:pPr>
          </w:p>
        </w:tc>
        <w:tc>
          <w:tcPr>
            <w:tcW w:w="2473" w:type="dxa"/>
            <w:gridSpan w:val="5"/>
            <w:shd w:val="clear" w:color="auto" w:fill="auto"/>
          </w:tcPr>
          <w:p w14:paraId="73972315" w14:textId="61F498E1" w:rsidR="006615F1" w:rsidRPr="000B0A30" w:rsidRDefault="006615F1" w:rsidP="006615F1">
            <w:pPr>
              <w:pStyle w:val="Corpodetexto"/>
              <w:widowControl w:val="0"/>
              <w:suppressAutoHyphens/>
              <w:contextualSpacing/>
              <w:jc w:val="right"/>
              <w:rPr>
                <w:rFonts w:ascii="Arial" w:hAnsi="Arial" w:cs="Arial"/>
                <w:sz w:val="20"/>
                <w:szCs w:val="20"/>
              </w:rPr>
            </w:pPr>
            <w:r w:rsidRPr="000B0A30">
              <w:rPr>
                <w:rFonts w:ascii="Arial" w:hAnsi="Arial" w:cs="Arial"/>
                <w:sz w:val="20"/>
                <w:szCs w:val="20"/>
              </w:rPr>
              <w:t>1.395.445</w:t>
            </w:r>
          </w:p>
        </w:tc>
        <w:tc>
          <w:tcPr>
            <w:tcW w:w="318" w:type="dxa"/>
            <w:shd w:val="clear" w:color="auto" w:fill="auto"/>
          </w:tcPr>
          <w:p w14:paraId="0829C90E" w14:textId="77777777" w:rsidR="006615F1" w:rsidRPr="000B0A30" w:rsidRDefault="006615F1" w:rsidP="006615F1">
            <w:pPr>
              <w:pStyle w:val="Corpodetexto"/>
              <w:widowControl w:val="0"/>
              <w:suppressAutoHyphens/>
              <w:contextualSpacing/>
              <w:rPr>
                <w:rFonts w:ascii="Arial" w:hAnsi="Arial" w:cs="Arial"/>
                <w:bCs/>
                <w:iCs/>
                <w:sz w:val="20"/>
                <w:szCs w:val="20"/>
              </w:rPr>
            </w:pPr>
          </w:p>
        </w:tc>
        <w:tc>
          <w:tcPr>
            <w:tcW w:w="2341" w:type="dxa"/>
            <w:gridSpan w:val="4"/>
            <w:shd w:val="clear" w:color="auto" w:fill="auto"/>
          </w:tcPr>
          <w:p w14:paraId="4612CB45" w14:textId="3B01E16E" w:rsidR="006615F1" w:rsidRPr="000B0A30" w:rsidRDefault="006615F1" w:rsidP="006615F1">
            <w:pPr>
              <w:pStyle w:val="Corpodetexto"/>
              <w:widowControl w:val="0"/>
              <w:suppressAutoHyphens/>
              <w:contextualSpacing/>
              <w:jc w:val="right"/>
              <w:rPr>
                <w:rFonts w:ascii="Arial" w:hAnsi="Arial" w:cs="Arial"/>
                <w:bCs/>
                <w:iCs/>
                <w:sz w:val="20"/>
                <w:szCs w:val="20"/>
              </w:rPr>
            </w:pPr>
            <w:r w:rsidRPr="000B0A30">
              <w:rPr>
                <w:rFonts w:ascii="Arial" w:hAnsi="Arial" w:cs="Arial"/>
                <w:bCs/>
                <w:iCs/>
                <w:sz w:val="20"/>
                <w:szCs w:val="20"/>
              </w:rPr>
              <w:t>244.380</w:t>
            </w:r>
          </w:p>
        </w:tc>
      </w:tr>
      <w:tr w:rsidR="006615F1" w:rsidRPr="00F7547F" w14:paraId="05ED4300" w14:textId="77777777" w:rsidTr="00F762FA">
        <w:trPr>
          <w:gridAfter w:val="1"/>
          <w:wAfter w:w="176" w:type="dxa"/>
          <w:trHeight w:val="305"/>
        </w:trPr>
        <w:tc>
          <w:tcPr>
            <w:tcW w:w="3567" w:type="dxa"/>
            <w:gridSpan w:val="4"/>
          </w:tcPr>
          <w:p w14:paraId="5A9BA3A6" w14:textId="4106F994" w:rsidR="006615F1" w:rsidRDefault="006615F1" w:rsidP="006615F1">
            <w:pPr>
              <w:pStyle w:val="Corpodetexto"/>
              <w:widowControl w:val="0"/>
              <w:suppressAutoHyphens/>
              <w:contextualSpacing/>
              <w:rPr>
                <w:rFonts w:ascii="Arial" w:hAnsi="Arial" w:cs="Arial"/>
                <w:b/>
                <w:bCs/>
                <w:sz w:val="20"/>
                <w:szCs w:val="20"/>
              </w:rPr>
            </w:pPr>
          </w:p>
        </w:tc>
        <w:tc>
          <w:tcPr>
            <w:tcW w:w="318" w:type="dxa"/>
          </w:tcPr>
          <w:p w14:paraId="1FE20A8C" w14:textId="77777777" w:rsidR="006615F1" w:rsidRDefault="006615F1" w:rsidP="006615F1">
            <w:pPr>
              <w:pStyle w:val="Corpodetexto"/>
              <w:widowControl w:val="0"/>
              <w:suppressAutoHyphens/>
              <w:contextualSpacing/>
              <w:rPr>
                <w:rFonts w:ascii="Arial" w:hAnsi="Arial" w:cs="Arial"/>
                <w:bCs/>
                <w:iCs/>
              </w:rPr>
            </w:pPr>
          </w:p>
        </w:tc>
        <w:tc>
          <w:tcPr>
            <w:tcW w:w="2473" w:type="dxa"/>
            <w:gridSpan w:val="5"/>
            <w:tcBorders>
              <w:top w:val="single" w:sz="4" w:space="0" w:color="auto"/>
            </w:tcBorders>
          </w:tcPr>
          <w:p w14:paraId="3DBB5E46" w14:textId="32721E40" w:rsidR="006615F1" w:rsidRPr="00F7547F" w:rsidRDefault="006615F1" w:rsidP="006615F1">
            <w:pPr>
              <w:pStyle w:val="Corpodetexto"/>
              <w:widowControl w:val="0"/>
              <w:suppressAutoHyphens/>
              <w:contextualSpacing/>
              <w:jc w:val="right"/>
              <w:rPr>
                <w:rFonts w:ascii="Arial" w:hAnsi="Arial" w:cs="Arial"/>
                <w:b/>
                <w:bCs/>
                <w:sz w:val="20"/>
                <w:szCs w:val="20"/>
              </w:rPr>
            </w:pPr>
            <w:r w:rsidRPr="00F7547F">
              <w:rPr>
                <w:rFonts w:ascii="Arial" w:hAnsi="Arial" w:cs="Arial"/>
                <w:b/>
                <w:bCs/>
                <w:sz w:val="20"/>
                <w:szCs w:val="20"/>
              </w:rPr>
              <w:t>43.233.344</w:t>
            </w:r>
          </w:p>
        </w:tc>
        <w:tc>
          <w:tcPr>
            <w:tcW w:w="318" w:type="dxa"/>
          </w:tcPr>
          <w:p w14:paraId="581C6CDC" w14:textId="77777777" w:rsidR="006615F1" w:rsidRPr="00F7547F" w:rsidRDefault="006615F1" w:rsidP="006615F1">
            <w:pPr>
              <w:pStyle w:val="Corpodetexto"/>
              <w:widowControl w:val="0"/>
              <w:suppressAutoHyphens/>
              <w:contextualSpacing/>
              <w:rPr>
                <w:rFonts w:ascii="Arial" w:hAnsi="Arial" w:cs="Arial"/>
                <w:bCs/>
                <w:iCs/>
                <w:sz w:val="20"/>
                <w:szCs w:val="20"/>
              </w:rPr>
            </w:pPr>
          </w:p>
        </w:tc>
        <w:tc>
          <w:tcPr>
            <w:tcW w:w="2341" w:type="dxa"/>
            <w:gridSpan w:val="4"/>
            <w:tcBorders>
              <w:top w:val="single" w:sz="4" w:space="0" w:color="auto"/>
            </w:tcBorders>
          </w:tcPr>
          <w:p w14:paraId="55890E0F" w14:textId="64F5F0BB" w:rsidR="006615F1" w:rsidRPr="00F7547F" w:rsidRDefault="006615F1" w:rsidP="006615F1">
            <w:pPr>
              <w:pStyle w:val="Corpodetexto"/>
              <w:widowControl w:val="0"/>
              <w:suppressAutoHyphens/>
              <w:contextualSpacing/>
              <w:jc w:val="right"/>
              <w:rPr>
                <w:rFonts w:ascii="Arial" w:hAnsi="Arial" w:cs="Arial"/>
                <w:b/>
                <w:iCs/>
                <w:sz w:val="20"/>
                <w:szCs w:val="20"/>
              </w:rPr>
            </w:pPr>
            <w:r w:rsidRPr="00F7547F">
              <w:rPr>
                <w:rFonts w:ascii="Arial" w:hAnsi="Arial" w:cs="Arial"/>
                <w:b/>
                <w:iCs/>
                <w:sz w:val="20"/>
                <w:szCs w:val="20"/>
              </w:rPr>
              <w:t>15.144.656</w:t>
            </w:r>
          </w:p>
        </w:tc>
      </w:tr>
    </w:tbl>
    <w:p w14:paraId="7C7CBE25" w14:textId="77777777" w:rsidR="0038729C" w:rsidRPr="00F7547F" w:rsidRDefault="0038729C" w:rsidP="00E40F5B">
      <w:pPr>
        <w:pStyle w:val="Corpodetexto"/>
        <w:widowControl w:val="0"/>
        <w:suppressAutoHyphens/>
        <w:contextualSpacing/>
        <w:rPr>
          <w:rFonts w:ascii="Arial" w:hAnsi="Arial" w:cs="Arial"/>
          <w:bCs/>
          <w:iCs/>
        </w:rPr>
      </w:pPr>
    </w:p>
    <w:p w14:paraId="0F694E0D" w14:textId="44A2B1B7" w:rsidR="00C26D1E" w:rsidRPr="00F7547F" w:rsidRDefault="00762AD9" w:rsidP="00762AD9">
      <w:pPr>
        <w:pStyle w:val="Corpodetexto"/>
        <w:widowControl w:val="0"/>
        <w:numPr>
          <w:ilvl w:val="0"/>
          <w:numId w:val="14"/>
        </w:numPr>
        <w:suppressAutoHyphens/>
        <w:contextualSpacing/>
        <w:rPr>
          <w:rFonts w:ascii="Arial" w:hAnsi="Arial" w:cs="Arial"/>
          <w:bCs/>
          <w:iCs/>
        </w:rPr>
      </w:pPr>
      <w:r w:rsidRPr="00F7547F">
        <w:rPr>
          <w:rFonts w:ascii="Arial" w:hAnsi="Arial" w:cs="Arial"/>
          <w:bCs/>
          <w:iCs/>
        </w:rPr>
        <w:t>V</w:t>
      </w:r>
      <w:r w:rsidR="00D40ADE" w:rsidRPr="00F7547F">
        <w:rPr>
          <w:rFonts w:ascii="Arial" w:hAnsi="Arial" w:cs="Arial"/>
          <w:bCs/>
          <w:iCs/>
        </w:rPr>
        <w:t>alores são de uso exclusivo d</w:t>
      </w:r>
      <w:r w:rsidRPr="00F7547F">
        <w:rPr>
          <w:rFonts w:ascii="Arial" w:hAnsi="Arial" w:cs="Arial"/>
          <w:bCs/>
          <w:iCs/>
        </w:rPr>
        <w:t>o</w:t>
      </w:r>
      <w:r w:rsidR="00D40ADE" w:rsidRPr="00F7547F">
        <w:rPr>
          <w:rFonts w:ascii="Arial" w:hAnsi="Arial" w:cs="Arial"/>
          <w:bCs/>
          <w:iCs/>
        </w:rPr>
        <w:t>s projetos</w:t>
      </w:r>
      <w:r w:rsidR="007C23F7">
        <w:rPr>
          <w:rFonts w:ascii="Arial" w:hAnsi="Arial" w:cs="Arial"/>
          <w:bCs/>
          <w:iCs/>
        </w:rPr>
        <w:t xml:space="preserve"> </w:t>
      </w:r>
      <w:r w:rsidR="007C23F7" w:rsidRPr="00E44220">
        <w:rPr>
          <w:rFonts w:ascii="Arial" w:hAnsi="Arial" w:cs="Arial"/>
          <w:bCs/>
          <w:iCs/>
        </w:rPr>
        <w:t>e do Fundo Patrimonial</w:t>
      </w:r>
      <w:r w:rsidR="00087858">
        <w:rPr>
          <w:rFonts w:ascii="Arial" w:hAnsi="Arial" w:cs="Arial"/>
          <w:bCs/>
          <w:iCs/>
        </w:rPr>
        <w:t xml:space="preserve">, </w:t>
      </w:r>
      <w:r w:rsidR="00D40ADE" w:rsidRPr="00F7547F">
        <w:rPr>
          <w:rFonts w:ascii="Arial" w:hAnsi="Arial" w:cs="Arial"/>
          <w:bCs/>
          <w:iCs/>
        </w:rPr>
        <w:t>não podem ser utilizados para outros fins.</w:t>
      </w:r>
    </w:p>
    <w:p w14:paraId="0E3062A9" w14:textId="77777777" w:rsidR="00762AD9" w:rsidRPr="00F7547F" w:rsidRDefault="00762AD9" w:rsidP="00762AD9">
      <w:pPr>
        <w:pStyle w:val="Corpodetexto"/>
        <w:widowControl w:val="0"/>
        <w:suppressAutoHyphens/>
        <w:ind w:left="927"/>
        <w:contextualSpacing/>
        <w:rPr>
          <w:rFonts w:ascii="Arial" w:hAnsi="Arial" w:cs="Arial"/>
          <w:bCs/>
          <w:iCs/>
          <w:sz w:val="28"/>
          <w:szCs w:val="28"/>
        </w:rPr>
      </w:pPr>
    </w:p>
    <w:p w14:paraId="3D09E01C" w14:textId="4416B9D2" w:rsidR="00E56290" w:rsidRPr="00F7547F" w:rsidRDefault="00762AD9" w:rsidP="00856492">
      <w:pPr>
        <w:pStyle w:val="Corpodetexto"/>
        <w:widowControl w:val="0"/>
        <w:numPr>
          <w:ilvl w:val="0"/>
          <w:numId w:val="14"/>
        </w:numPr>
        <w:suppressAutoHyphens/>
        <w:contextualSpacing/>
        <w:rPr>
          <w:rFonts w:ascii="Arial" w:hAnsi="Arial" w:cs="Arial"/>
          <w:bCs/>
          <w:iCs/>
        </w:rPr>
      </w:pPr>
      <w:r w:rsidRPr="00F7547F">
        <w:rPr>
          <w:rFonts w:ascii="Arial" w:hAnsi="Arial" w:cs="Arial"/>
          <w:bCs/>
          <w:iCs/>
        </w:rPr>
        <w:t xml:space="preserve">O Fundo de Reserva do IDIS </w:t>
      </w:r>
      <w:r w:rsidR="00053CA7" w:rsidRPr="00F7547F">
        <w:rPr>
          <w:rFonts w:ascii="Arial" w:hAnsi="Arial" w:cs="Arial"/>
          <w:bCs/>
          <w:iCs/>
        </w:rPr>
        <w:t>foi</w:t>
      </w:r>
      <w:r w:rsidRPr="00F7547F">
        <w:rPr>
          <w:rFonts w:ascii="Arial" w:hAnsi="Arial" w:cs="Arial"/>
          <w:bCs/>
          <w:iCs/>
        </w:rPr>
        <w:t xml:space="preserve"> formalizado por decisão do Conselho Deliberativo em reunião de 24/04/2024, conforme recomendação do Comitê de Sustentabilidade.</w:t>
      </w:r>
    </w:p>
    <w:p w14:paraId="2D6E8E99" w14:textId="445CB114" w:rsidR="00762AD9" w:rsidRPr="00F7547F" w:rsidRDefault="00762AD9" w:rsidP="008E0CB7">
      <w:pPr>
        <w:pStyle w:val="Corpodetexto"/>
        <w:widowControl w:val="0"/>
        <w:suppressAutoHyphens/>
        <w:ind w:left="927"/>
        <w:contextualSpacing/>
        <w:rPr>
          <w:rFonts w:ascii="Arial" w:hAnsi="Arial" w:cs="Arial"/>
          <w:bCs/>
          <w:iCs/>
        </w:rPr>
      </w:pPr>
      <w:r w:rsidRPr="00F7547F">
        <w:rPr>
          <w:rFonts w:ascii="Arial" w:hAnsi="Arial" w:cs="Arial"/>
          <w:bCs/>
          <w:iCs/>
        </w:rPr>
        <w:t>O Fundo de Reserva tem como objetivo constituir fonte de recursos para fazer frente a contingências, entendidas como eventos excepcionais (não previstos no orçamento d</w:t>
      </w:r>
      <w:r w:rsidR="00B50787">
        <w:rPr>
          <w:rFonts w:ascii="Arial" w:hAnsi="Arial" w:cs="Arial"/>
          <w:bCs/>
          <w:iCs/>
        </w:rPr>
        <w:t>o</w:t>
      </w:r>
      <w:r w:rsidRPr="00F7547F">
        <w:rPr>
          <w:rFonts w:ascii="Arial" w:hAnsi="Arial" w:cs="Arial"/>
          <w:bCs/>
          <w:iCs/>
        </w:rPr>
        <w:t xml:space="preserve"> </w:t>
      </w:r>
      <w:proofErr w:type="spellStart"/>
      <w:r w:rsidR="00B50787">
        <w:rPr>
          <w:rFonts w:ascii="Arial" w:hAnsi="Arial" w:cs="Arial"/>
          <w:bCs/>
          <w:iCs/>
        </w:rPr>
        <w:t>Instituito</w:t>
      </w:r>
      <w:proofErr w:type="spellEnd"/>
      <w:r w:rsidRPr="00F7547F">
        <w:rPr>
          <w:rFonts w:ascii="Arial" w:hAnsi="Arial" w:cs="Arial"/>
          <w:bCs/>
          <w:iCs/>
        </w:rPr>
        <w:t>) que inviabilizam o cumprimento das obrigações financeiras do IDIS</w:t>
      </w:r>
      <w:r w:rsidR="00585B59" w:rsidRPr="00F7547F">
        <w:rPr>
          <w:rFonts w:ascii="Arial" w:hAnsi="Arial" w:cs="Arial"/>
          <w:bCs/>
          <w:iCs/>
        </w:rPr>
        <w:t>, colocando em risco sua solvência. Pode tratar-se de quedas significativas e inesperadas das receitas ou aumentos extraordinários das despesas, decorrentes de situações imprevistas.</w:t>
      </w:r>
      <w:r w:rsidRPr="00F7547F">
        <w:rPr>
          <w:rFonts w:ascii="Arial" w:hAnsi="Arial" w:cs="Arial"/>
          <w:bCs/>
          <w:iCs/>
        </w:rPr>
        <w:t xml:space="preserve"> </w:t>
      </w:r>
      <w:r w:rsidR="00585B59" w:rsidRPr="00F7547F">
        <w:rPr>
          <w:rFonts w:ascii="Arial" w:hAnsi="Arial" w:cs="Arial"/>
          <w:bCs/>
          <w:iCs/>
        </w:rPr>
        <w:t xml:space="preserve">Ele é composto </w:t>
      </w:r>
      <w:r w:rsidRPr="00F7547F">
        <w:rPr>
          <w:rFonts w:ascii="Arial" w:hAnsi="Arial" w:cs="Arial"/>
          <w:bCs/>
          <w:iCs/>
        </w:rPr>
        <w:t xml:space="preserve">com </w:t>
      </w:r>
      <w:r w:rsidR="00585B59" w:rsidRPr="00F7547F">
        <w:rPr>
          <w:rFonts w:ascii="Arial" w:hAnsi="Arial" w:cs="Arial"/>
          <w:bCs/>
          <w:iCs/>
        </w:rPr>
        <w:t>recursos</w:t>
      </w:r>
      <w:r w:rsidRPr="00F7547F">
        <w:rPr>
          <w:rFonts w:ascii="Arial" w:hAnsi="Arial" w:cs="Arial"/>
          <w:bCs/>
          <w:iCs/>
        </w:rPr>
        <w:t xml:space="preserve"> </w:t>
      </w:r>
      <w:r w:rsidR="00585B59" w:rsidRPr="00F7547F">
        <w:rPr>
          <w:rFonts w:ascii="Arial" w:hAnsi="Arial" w:cs="Arial"/>
          <w:bCs/>
          <w:iCs/>
        </w:rPr>
        <w:t>d</w:t>
      </w:r>
      <w:r w:rsidRPr="00F7547F">
        <w:rPr>
          <w:rFonts w:ascii="Arial" w:hAnsi="Arial" w:cs="Arial"/>
          <w:bCs/>
          <w:iCs/>
        </w:rPr>
        <w:t>o caixa acumulado em período</w:t>
      </w:r>
      <w:r w:rsidR="00DD3031" w:rsidRPr="00F7547F">
        <w:rPr>
          <w:rFonts w:ascii="Arial" w:hAnsi="Arial" w:cs="Arial"/>
          <w:bCs/>
          <w:iCs/>
        </w:rPr>
        <w:t>s anteriores</w:t>
      </w:r>
      <w:r w:rsidR="00585B59" w:rsidRPr="00F7547F">
        <w:rPr>
          <w:rFonts w:ascii="Arial" w:hAnsi="Arial" w:cs="Arial"/>
          <w:bCs/>
          <w:iCs/>
        </w:rPr>
        <w:t xml:space="preserve"> no valor de </w:t>
      </w:r>
      <w:r w:rsidR="00DD3031" w:rsidRPr="00F7547F">
        <w:rPr>
          <w:rFonts w:ascii="Arial" w:hAnsi="Arial" w:cs="Arial"/>
          <w:bCs/>
          <w:iCs/>
        </w:rPr>
        <w:t>R$ 3.079.076</w:t>
      </w:r>
      <w:r w:rsidR="00585B59" w:rsidRPr="00F7547F">
        <w:rPr>
          <w:rFonts w:ascii="Arial" w:hAnsi="Arial" w:cs="Arial"/>
          <w:bCs/>
          <w:iCs/>
        </w:rPr>
        <w:t>. Além desse valor, parte</w:t>
      </w:r>
      <w:r w:rsidR="00DD3031" w:rsidRPr="00F7547F">
        <w:rPr>
          <w:rFonts w:ascii="Arial" w:hAnsi="Arial" w:cs="Arial"/>
          <w:bCs/>
          <w:iCs/>
        </w:rPr>
        <w:t xml:space="preserve"> do recurso da doação da Mackenzie Scott </w:t>
      </w:r>
      <w:r w:rsidR="00856492" w:rsidRPr="00F7547F">
        <w:rPr>
          <w:rFonts w:ascii="Arial" w:hAnsi="Arial" w:cs="Arial"/>
          <w:bCs/>
          <w:iCs/>
        </w:rPr>
        <w:t xml:space="preserve">no valor de </w:t>
      </w:r>
      <w:r w:rsidR="00DD3031" w:rsidRPr="00F7547F">
        <w:rPr>
          <w:rFonts w:ascii="Arial" w:hAnsi="Arial" w:cs="Arial"/>
          <w:bCs/>
          <w:iCs/>
        </w:rPr>
        <w:t>R$ 3.189.911</w:t>
      </w:r>
      <w:r w:rsidR="002F5D6F" w:rsidRPr="00F7547F">
        <w:rPr>
          <w:rFonts w:ascii="Arial" w:hAnsi="Arial" w:cs="Arial"/>
          <w:bCs/>
          <w:iCs/>
        </w:rPr>
        <w:t xml:space="preserve"> foi alocado neste fundo até uma definição do uso desse recurso</w:t>
      </w:r>
      <w:r w:rsidRPr="00F7547F">
        <w:rPr>
          <w:rFonts w:ascii="Arial" w:hAnsi="Arial" w:cs="Arial"/>
          <w:bCs/>
          <w:iCs/>
        </w:rPr>
        <w:t>.</w:t>
      </w:r>
    </w:p>
    <w:p w14:paraId="1BF0FC58" w14:textId="77777777" w:rsidR="0041459E" w:rsidRDefault="0041459E" w:rsidP="00E40F5B">
      <w:pPr>
        <w:pStyle w:val="Corpodetexto"/>
        <w:widowControl w:val="0"/>
        <w:suppressAutoHyphens/>
        <w:ind w:left="567"/>
        <w:contextualSpacing/>
        <w:rPr>
          <w:rFonts w:ascii="Arial" w:hAnsi="Arial" w:cs="Arial"/>
          <w:bCs/>
          <w:iCs/>
        </w:rPr>
      </w:pPr>
    </w:p>
    <w:p w14:paraId="7241C0EC" w14:textId="452E116E" w:rsidR="002E5684" w:rsidRDefault="002E5684" w:rsidP="00E40F5B">
      <w:pPr>
        <w:pStyle w:val="Corpodetexto"/>
        <w:widowControl w:val="0"/>
        <w:suppressAutoHyphens/>
        <w:ind w:left="567"/>
        <w:contextualSpacing/>
        <w:rPr>
          <w:rFonts w:ascii="Arial" w:hAnsi="Arial" w:cs="Arial"/>
          <w:bCs/>
          <w:iCs/>
        </w:rPr>
      </w:pPr>
      <w:r w:rsidRPr="00D42449">
        <w:rPr>
          <w:rFonts w:ascii="Arial" w:hAnsi="Arial" w:cs="Arial"/>
          <w:bCs/>
          <w:iCs/>
        </w:rPr>
        <w:t xml:space="preserve">As aplicações financeiras, estão classificadas como custo amortizado, e são prontamente conversíveis em um montante conhecido de caixa e estão sujeitas a um risco baixo de mudança de valor. Esses investimentos financeiros referem-se a investimentos em renda fixa considerados conservador e de baixo risco, remunerados a taxa média de </w:t>
      </w:r>
      <w:r w:rsidR="00025616">
        <w:rPr>
          <w:rFonts w:ascii="Arial" w:hAnsi="Arial" w:cs="Arial"/>
          <w:bCs/>
          <w:iCs/>
        </w:rPr>
        <w:t>101</w:t>
      </w:r>
      <w:r w:rsidRPr="00025616">
        <w:rPr>
          <w:rFonts w:ascii="Arial" w:hAnsi="Arial" w:cs="Arial"/>
          <w:bCs/>
          <w:iCs/>
        </w:rPr>
        <w:t>%</w:t>
      </w:r>
      <w:r w:rsidRPr="00D42449">
        <w:rPr>
          <w:rFonts w:ascii="Arial" w:hAnsi="Arial" w:cs="Arial"/>
          <w:bCs/>
          <w:iCs/>
        </w:rPr>
        <w:t xml:space="preserve"> do CDI. (106% - 2023).</w:t>
      </w:r>
    </w:p>
    <w:p w14:paraId="36AADF57" w14:textId="77777777" w:rsidR="002E5684" w:rsidRPr="00D42449" w:rsidRDefault="002E5684" w:rsidP="00E40F5B">
      <w:pPr>
        <w:pStyle w:val="Corpodetexto"/>
        <w:widowControl w:val="0"/>
        <w:suppressAutoHyphens/>
        <w:ind w:left="567"/>
        <w:contextualSpacing/>
        <w:rPr>
          <w:rFonts w:ascii="Arial" w:hAnsi="Arial" w:cs="Arial"/>
          <w:bCs/>
          <w:iCs/>
        </w:rPr>
      </w:pPr>
    </w:p>
    <w:p w14:paraId="73160092" w14:textId="4D7E77D6" w:rsidR="00535BB4" w:rsidRPr="00D42449" w:rsidRDefault="00F221FE" w:rsidP="001C2B89">
      <w:pPr>
        <w:pStyle w:val="PargrafodaLista"/>
        <w:widowControl w:val="0"/>
        <w:numPr>
          <w:ilvl w:val="0"/>
          <w:numId w:val="4"/>
        </w:numPr>
        <w:suppressAutoHyphens/>
        <w:ind w:hanging="570"/>
        <w:contextualSpacing/>
        <w:rPr>
          <w:rFonts w:ascii="Arial" w:hAnsi="Arial" w:cs="Arial"/>
          <w:b/>
          <w:bCs/>
          <w:iCs/>
          <w:sz w:val="28"/>
          <w:szCs w:val="28"/>
        </w:rPr>
      </w:pPr>
      <w:r w:rsidRPr="00D42449">
        <w:rPr>
          <w:rFonts w:ascii="Arial" w:hAnsi="Arial" w:cs="Arial"/>
          <w:b/>
          <w:bCs/>
          <w:iCs/>
          <w:sz w:val="28"/>
          <w:szCs w:val="28"/>
        </w:rPr>
        <w:t>Imobilizado</w:t>
      </w:r>
    </w:p>
    <w:p w14:paraId="2E20DE3F" w14:textId="77777777" w:rsidR="00535BB4" w:rsidRPr="00D42449" w:rsidRDefault="00535BB4" w:rsidP="00E40F5B">
      <w:pPr>
        <w:widowControl w:val="0"/>
        <w:shd w:val="clear" w:color="auto" w:fill="FFFFFF" w:themeFill="background1"/>
        <w:suppressAutoHyphens/>
        <w:ind w:left="567"/>
        <w:contextualSpacing/>
        <w:rPr>
          <w:rFonts w:ascii="Arial" w:hAnsi="Arial" w:cs="Arial"/>
          <w:b/>
          <w:bCs/>
          <w:iCs/>
        </w:rPr>
      </w:pPr>
    </w:p>
    <w:p w14:paraId="63B926C4" w14:textId="6A93992D" w:rsidR="00291046" w:rsidRPr="00D42449" w:rsidRDefault="00F221FE" w:rsidP="00291046">
      <w:pPr>
        <w:widowControl w:val="0"/>
        <w:shd w:val="clear" w:color="auto" w:fill="FFFFFF" w:themeFill="background1"/>
        <w:suppressAutoHyphens/>
        <w:ind w:left="567"/>
        <w:contextualSpacing/>
        <w:jc w:val="both"/>
        <w:rPr>
          <w:rFonts w:ascii="Arial" w:hAnsi="Arial" w:cs="Arial"/>
          <w:bCs/>
          <w:iCs/>
        </w:rPr>
      </w:pPr>
      <w:r w:rsidRPr="00D42449">
        <w:rPr>
          <w:rFonts w:ascii="Arial" w:hAnsi="Arial" w:cs="Arial"/>
          <w:bCs/>
          <w:iCs/>
        </w:rPr>
        <w:t>Em 31 de dezembro de 202</w:t>
      </w:r>
      <w:r w:rsidR="00EA4625" w:rsidRPr="00D42449">
        <w:rPr>
          <w:rFonts w:ascii="Arial" w:hAnsi="Arial" w:cs="Arial"/>
          <w:bCs/>
          <w:iCs/>
        </w:rPr>
        <w:t>4</w:t>
      </w:r>
      <w:r w:rsidRPr="00D42449">
        <w:rPr>
          <w:rFonts w:ascii="Arial" w:hAnsi="Arial" w:cs="Arial"/>
          <w:bCs/>
          <w:iCs/>
        </w:rPr>
        <w:t xml:space="preserve"> e 202</w:t>
      </w:r>
      <w:r w:rsidR="00EA4625" w:rsidRPr="00D42449">
        <w:rPr>
          <w:rFonts w:ascii="Arial" w:hAnsi="Arial" w:cs="Arial"/>
          <w:bCs/>
          <w:iCs/>
        </w:rPr>
        <w:t>3</w:t>
      </w:r>
      <w:r w:rsidRPr="00D42449">
        <w:rPr>
          <w:rFonts w:ascii="Arial" w:hAnsi="Arial" w:cs="Arial"/>
          <w:bCs/>
          <w:iCs/>
        </w:rPr>
        <w:t>, o total de imobilizado, sem restrição, era composto da seguinte forma:</w:t>
      </w:r>
    </w:p>
    <w:p w14:paraId="34FD64B9" w14:textId="77777777" w:rsidR="00DF08AF" w:rsidRDefault="00DF08AF">
      <w:pPr>
        <w:rPr>
          <w:rFonts w:ascii="Arial" w:hAnsi="Arial" w:cs="Arial"/>
          <w:b/>
        </w:rPr>
      </w:pPr>
      <w:r>
        <w:rPr>
          <w:rFonts w:ascii="Arial" w:hAnsi="Arial" w:cs="Arial"/>
          <w:b/>
        </w:rPr>
        <w:br w:type="page"/>
      </w:r>
    </w:p>
    <w:p w14:paraId="653DF397" w14:textId="128C8CAC" w:rsidR="00535BB4" w:rsidRDefault="00F221FE" w:rsidP="00E40F5B">
      <w:pPr>
        <w:widowControl w:val="0"/>
        <w:suppressAutoHyphens/>
        <w:ind w:left="567"/>
        <w:contextualSpacing/>
        <w:jc w:val="both"/>
        <w:rPr>
          <w:rFonts w:ascii="Arial" w:hAnsi="Arial" w:cs="Arial"/>
          <w:b/>
        </w:rPr>
      </w:pPr>
      <w:r w:rsidRPr="00D42449">
        <w:rPr>
          <w:rFonts w:ascii="Arial" w:hAnsi="Arial" w:cs="Arial"/>
          <w:b/>
        </w:rPr>
        <w:lastRenderedPageBreak/>
        <w:t>Composição</w:t>
      </w:r>
    </w:p>
    <w:p w14:paraId="45ED257C" w14:textId="77777777" w:rsidR="00DF08AF" w:rsidRPr="00D42449" w:rsidRDefault="00DF08AF" w:rsidP="00E40F5B">
      <w:pPr>
        <w:widowControl w:val="0"/>
        <w:suppressAutoHyphens/>
        <w:ind w:left="567"/>
        <w:contextualSpacing/>
        <w:jc w:val="both"/>
        <w:rPr>
          <w:rFonts w:ascii="Arial" w:hAnsi="Arial" w:cs="Arial"/>
          <w:b/>
        </w:rPr>
      </w:pPr>
    </w:p>
    <w:tbl>
      <w:tblPr>
        <w:tblW w:w="5000" w:type="pct"/>
        <w:tblLook w:val="04A0" w:firstRow="1" w:lastRow="0" w:firstColumn="1" w:lastColumn="0" w:noHBand="0" w:noVBand="1"/>
      </w:tblPr>
      <w:tblGrid>
        <w:gridCol w:w="3561"/>
        <w:gridCol w:w="1211"/>
        <w:gridCol w:w="1023"/>
        <w:gridCol w:w="1143"/>
        <w:gridCol w:w="1025"/>
        <w:gridCol w:w="1109"/>
      </w:tblGrid>
      <w:tr w:rsidR="00D40899" w:rsidRPr="00D42449" w14:paraId="4DFDB4B6" w14:textId="77777777" w:rsidTr="005E0E5F">
        <w:trPr>
          <w:cantSplit/>
          <w:tblHeader/>
        </w:trPr>
        <w:tc>
          <w:tcPr>
            <w:tcW w:w="1963" w:type="pct"/>
            <w:shd w:val="clear" w:color="auto" w:fill="auto"/>
            <w:tcMar>
              <w:left w:w="70" w:type="dxa"/>
              <w:right w:w="70" w:type="dxa"/>
            </w:tcMar>
            <w:vAlign w:val="bottom"/>
          </w:tcPr>
          <w:p w14:paraId="44006684" w14:textId="77777777" w:rsidR="008B21CD" w:rsidRPr="00D42449" w:rsidRDefault="008B21CD" w:rsidP="00E40F5B">
            <w:pPr>
              <w:widowControl w:val="0"/>
              <w:suppressAutoHyphens/>
              <w:ind w:left="492"/>
              <w:jc w:val="center"/>
              <w:rPr>
                <w:rFonts w:ascii="Arial" w:hAnsi="Arial" w:cs="Arial"/>
                <w:sz w:val="18"/>
                <w:szCs w:val="18"/>
              </w:rPr>
            </w:pPr>
          </w:p>
        </w:tc>
        <w:tc>
          <w:tcPr>
            <w:tcW w:w="667" w:type="pct"/>
            <w:shd w:val="clear" w:color="auto" w:fill="auto"/>
            <w:tcMar>
              <w:left w:w="70" w:type="dxa"/>
              <w:right w:w="70" w:type="dxa"/>
            </w:tcMar>
            <w:vAlign w:val="bottom"/>
          </w:tcPr>
          <w:p w14:paraId="15C684BA" w14:textId="7D6CDE18" w:rsidR="008B21CD" w:rsidRPr="00D42449" w:rsidRDefault="008B21CD" w:rsidP="00E40F5B">
            <w:pPr>
              <w:widowControl w:val="0"/>
              <w:suppressAutoHyphens/>
              <w:jc w:val="center"/>
              <w:rPr>
                <w:rFonts w:ascii="Arial" w:hAnsi="Arial" w:cs="Arial"/>
                <w:b/>
                <w:bCs/>
                <w:sz w:val="18"/>
                <w:szCs w:val="18"/>
              </w:rPr>
            </w:pPr>
          </w:p>
        </w:tc>
        <w:tc>
          <w:tcPr>
            <w:tcW w:w="1759" w:type="pct"/>
            <w:gridSpan w:val="3"/>
            <w:shd w:val="clear" w:color="auto" w:fill="auto"/>
            <w:tcMar>
              <w:left w:w="70" w:type="dxa"/>
              <w:right w:w="70" w:type="dxa"/>
            </w:tcMar>
            <w:vAlign w:val="bottom"/>
          </w:tcPr>
          <w:p w14:paraId="221812BC" w14:textId="7B9B74B1" w:rsidR="008B21CD" w:rsidRPr="00D42449" w:rsidRDefault="008B21CD" w:rsidP="00E40F5B">
            <w:pPr>
              <w:widowControl w:val="0"/>
              <w:pBdr>
                <w:bottom w:val="single" w:sz="4" w:space="0" w:color="000000"/>
              </w:pBdr>
              <w:suppressAutoHyphens/>
              <w:jc w:val="center"/>
              <w:rPr>
                <w:rFonts w:ascii="Arial" w:hAnsi="Arial" w:cs="Arial"/>
                <w:b/>
                <w:bCs/>
                <w:color w:val="000000"/>
                <w:sz w:val="18"/>
                <w:szCs w:val="18"/>
              </w:rPr>
            </w:pPr>
            <w:r w:rsidRPr="00D42449">
              <w:rPr>
                <w:rFonts w:ascii="Arial" w:hAnsi="Arial" w:cs="Arial"/>
                <w:b/>
                <w:bCs/>
                <w:color w:val="000000"/>
                <w:sz w:val="18"/>
                <w:szCs w:val="18"/>
              </w:rPr>
              <w:t>31/12/202</w:t>
            </w:r>
            <w:r w:rsidR="000544E1" w:rsidRPr="00D42449">
              <w:rPr>
                <w:rFonts w:ascii="Arial" w:hAnsi="Arial" w:cs="Arial"/>
                <w:b/>
                <w:bCs/>
                <w:color w:val="000000"/>
                <w:sz w:val="18"/>
                <w:szCs w:val="18"/>
              </w:rPr>
              <w:t>4</w:t>
            </w:r>
          </w:p>
        </w:tc>
        <w:tc>
          <w:tcPr>
            <w:tcW w:w="611" w:type="pct"/>
            <w:shd w:val="clear" w:color="auto" w:fill="auto"/>
            <w:tcMar>
              <w:left w:w="70" w:type="dxa"/>
              <w:right w:w="70" w:type="dxa"/>
            </w:tcMar>
            <w:vAlign w:val="bottom"/>
          </w:tcPr>
          <w:p w14:paraId="02929F80" w14:textId="3550FA55" w:rsidR="008B21CD" w:rsidRPr="00D42449" w:rsidRDefault="008B21CD" w:rsidP="00E40F5B">
            <w:pPr>
              <w:widowControl w:val="0"/>
              <w:pBdr>
                <w:bottom w:val="single" w:sz="4" w:space="0" w:color="000000"/>
              </w:pBdr>
              <w:suppressAutoHyphens/>
              <w:ind w:right="-72"/>
              <w:jc w:val="center"/>
              <w:rPr>
                <w:rFonts w:ascii="Arial" w:hAnsi="Arial" w:cs="Arial"/>
                <w:b/>
                <w:bCs/>
                <w:color w:val="000000"/>
                <w:sz w:val="18"/>
                <w:szCs w:val="18"/>
              </w:rPr>
            </w:pPr>
            <w:r w:rsidRPr="00D42449">
              <w:rPr>
                <w:rFonts w:ascii="Arial" w:hAnsi="Arial" w:cs="Arial"/>
                <w:b/>
                <w:bCs/>
                <w:color w:val="000000"/>
                <w:sz w:val="18"/>
                <w:szCs w:val="18"/>
              </w:rPr>
              <w:t>31/12/202</w:t>
            </w:r>
            <w:r w:rsidR="000544E1" w:rsidRPr="00D42449">
              <w:rPr>
                <w:rFonts w:ascii="Arial" w:hAnsi="Arial" w:cs="Arial"/>
                <w:b/>
                <w:bCs/>
                <w:color w:val="000000"/>
                <w:sz w:val="18"/>
                <w:szCs w:val="18"/>
              </w:rPr>
              <w:t>3</w:t>
            </w:r>
          </w:p>
        </w:tc>
      </w:tr>
      <w:tr w:rsidR="00D40899" w:rsidRPr="00D42449" w14:paraId="6C2EA38A" w14:textId="77777777" w:rsidTr="005E0E5F">
        <w:trPr>
          <w:cantSplit/>
          <w:tblHeader/>
        </w:trPr>
        <w:tc>
          <w:tcPr>
            <w:tcW w:w="1963" w:type="pct"/>
            <w:shd w:val="clear" w:color="auto" w:fill="auto"/>
            <w:tcMar>
              <w:left w:w="70" w:type="dxa"/>
              <w:right w:w="70" w:type="dxa"/>
            </w:tcMar>
            <w:vAlign w:val="bottom"/>
          </w:tcPr>
          <w:p w14:paraId="190A8157" w14:textId="57DF0FBB" w:rsidR="008B21CD" w:rsidRPr="00D42449" w:rsidRDefault="008B21CD" w:rsidP="00164765">
            <w:pPr>
              <w:widowControl w:val="0"/>
              <w:suppressAutoHyphens/>
              <w:ind w:left="492"/>
              <w:jc w:val="center"/>
              <w:rPr>
                <w:rFonts w:ascii="Arial" w:hAnsi="Arial" w:cs="Arial"/>
                <w:b/>
                <w:bCs/>
                <w:color w:val="000000"/>
                <w:sz w:val="18"/>
                <w:szCs w:val="18"/>
              </w:rPr>
            </w:pPr>
          </w:p>
        </w:tc>
        <w:tc>
          <w:tcPr>
            <w:tcW w:w="667" w:type="pct"/>
            <w:shd w:val="clear" w:color="auto" w:fill="auto"/>
            <w:tcMar>
              <w:left w:w="70" w:type="dxa"/>
              <w:right w:w="70" w:type="dxa"/>
            </w:tcMar>
            <w:vAlign w:val="bottom"/>
          </w:tcPr>
          <w:p w14:paraId="6F1F075C" w14:textId="357EF9F6" w:rsidR="008B21CD" w:rsidRPr="00D42449" w:rsidRDefault="004C6D5C" w:rsidP="00E40F5B">
            <w:pPr>
              <w:widowControl w:val="0"/>
              <w:pBdr>
                <w:bottom w:val="single" w:sz="4" w:space="0" w:color="000000"/>
              </w:pBdr>
              <w:suppressAutoHyphens/>
              <w:jc w:val="center"/>
              <w:rPr>
                <w:rFonts w:ascii="Arial" w:hAnsi="Arial" w:cs="Arial"/>
                <w:b/>
                <w:bCs/>
                <w:color w:val="000000"/>
                <w:sz w:val="18"/>
                <w:szCs w:val="18"/>
              </w:rPr>
            </w:pPr>
            <w:r w:rsidRPr="00D42449">
              <w:rPr>
                <w:rFonts w:ascii="Arial" w:hAnsi="Arial" w:cs="Arial"/>
                <w:b/>
                <w:bCs/>
                <w:color w:val="000000"/>
                <w:sz w:val="18"/>
                <w:szCs w:val="18"/>
              </w:rPr>
              <w:t>Deprec</w:t>
            </w:r>
            <w:r w:rsidR="00164765" w:rsidRPr="00D42449">
              <w:rPr>
                <w:rFonts w:ascii="Arial" w:hAnsi="Arial" w:cs="Arial"/>
                <w:b/>
                <w:bCs/>
                <w:color w:val="000000"/>
                <w:sz w:val="18"/>
                <w:szCs w:val="18"/>
              </w:rPr>
              <w:t>iação</w:t>
            </w:r>
            <w:r w:rsidRPr="00D42449">
              <w:rPr>
                <w:rFonts w:ascii="Arial" w:hAnsi="Arial" w:cs="Arial"/>
                <w:b/>
                <w:bCs/>
                <w:color w:val="000000"/>
                <w:sz w:val="18"/>
                <w:szCs w:val="18"/>
              </w:rPr>
              <w:t xml:space="preserve"> a</w:t>
            </w:r>
            <w:r w:rsidR="008B21CD" w:rsidRPr="00D42449">
              <w:rPr>
                <w:rFonts w:ascii="Arial" w:hAnsi="Arial" w:cs="Arial"/>
                <w:b/>
                <w:bCs/>
                <w:color w:val="000000"/>
                <w:sz w:val="18"/>
                <w:szCs w:val="18"/>
              </w:rPr>
              <w:t>o ano</w:t>
            </w:r>
          </w:p>
        </w:tc>
        <w:tc>
          <w:tcPr>
            <w:tcW w:w="564" w:type="pct"/>
            <w:shd w:val="clear" w:color="auto" w:fill="auto"/>
            <w:tcMar>
              <w:left w:w="70" w:type="dxa"/>
              <w:right w:w="70" w:type="dxa"/>
            </w:tcMar>
            <w:vAlign w:val="bottom"/>
          </w:tcPr>
          <w:p w14:paraId="4AA8590D" w14:textId="77777777" w:rsidR="008B21CD" w:rsidRPr="00D42449" w:rsidRDefault="008B21CD" w:rsidP="00E40F5B">
            <w:pPr>
              <w:widowControl w:val="0"/>
              <w:pBdr>
                <w:bottom w:val="single" w:sz="4" w:space="0" w:color="000000"/>
              </w:pBdr>
              <w:suppressAutoHyphens/>
              <w:jc w:val="center"/>
              <w:rPr>
                <w:rFonts w:ascii="Arial" w:hAnsi="Arial" w:cs="Arial"/>
                <w:b/>
                <w:bCs/>
                <w:color w:val="000000"/>
                <w:sz w:val="18"/>
                <w:szCs w:val="18"/>
              </w:rPr>
            </w:pPr>
            <w:r w:rsidRPr="00D42449">
              <w:rPr>
                <w:rFonts w:ascii="Arial" w:hAnsi="Arial" w:cs="Arial"/>
                <w:b/>
                <w:bCs/>
                <w:color w:val="000000"/>
                <w:sz w:val="18"/>
                <w:szCs w:val="18"/>
              </w:rPr>
              <w:t>Custo</w:t>
            </w:r>
          </w:p>
        </w:tc>
        <w:tc>
          <w:tcPr>
            <w:tcW w:w="630" w:type="pct"/>
            <w:shd w:val="clear" w:color="auto" w:fill="auto"/>
            <w:tcMar>
              <w:left w:w="70" w:type="dxa"/>
              <w:right w:w="70" w:type="dxa"/>
            </w:tcMar>
            <w:vAlign w:val="bottom"/>
          </w:tcPr>
          <w:p w14:paraId="7225F20A" w14:textId="77777777" w:rsidR="008B21CD" w:rsidRPr="00D42449" w:rsidRDefault="008B21CD" w:rsidP="00E40F5B">
            <w:pPr>
              <w:widowControl w:val="0"/>
              <w:pBdr>
                <w:bottom w:val="single" w:sz="4" w:space="0" w:color="000000"/>
              </w:pBdr>
              <w:suppressAutoHyphens/>
              <w:ind w:left="-68" w:right="-121"/>
              <w:jc w:val="center"/>
              <w:rPr>
                <w:rFonts w:ascii="Arial" w:hAnsi="Arial" w:cs="Arial"/>
                <w:b/>
                <w:bCs/>
                <w:color w:val="000000"/>
                <w:sz w:val="18"/>
                <w:szCs w:val="18"/>
              </w:rPr>
            </w:pPr>
            <w:r w:rsidRPr="00D42449">
              <w:rPr>
                <w:rFonts w:ascii="Arial" w:hAnsi="Arial" w:cs="Arial"/>
                <w:b/>
                <w:bCs/>
                <w:color w:val="000000"/>
                <w:sz w:val="18"/>
                <w:szCs w:val="18"/>
              </w:rPr>
              <w:t>Depreciação</w:t>
            </w:r>
          </w:p>
        </w:tc>
        <w:tc>
          <w:tcPr>
            <w:tcW w:w="564" w:type="pct"/>
            <w:shd w:val="clear" w:color="auto" w:fill="auto"/>
            <w:tcMar>
              <w:left w:w="70" w:type="dxa"/>
              <w:right w:w="70" w:type="dxa"/>
            </w:tcMar>
            <w:vAlign w:val="bottom"/>
          </w:tcPr>
          <w:p w14:paraId="47446DFA" w14:textId="77777777" w:rsidR="008B21CD" w:rsidRPr="00D42449" w:rsidRDefault="008B21CD" w:rsidP="00E40F5B">
            <w:pPr>
              <w:widowControl w:val="0"/>
              <w:pBdr>
                <w:bottom w:val="single" w:sz="4" w:space="0" w:color="000000"/>
              </w:pBdr>
              <w:suppressAutoHyphens/>
              <w:jc w:val="center"/>
              <w:rPr>
                <w:rFonts w:ascii="Arial" w:hAnsi="Arial" w:cs="Arial"/>
                <w:b/>
                <w:bCs/>
                <w:color w:val="000000"/>
                <w:sz w:val="18"/>
                <w:szCs w:val="18"/>
              </w:rPr>
            </w:pPr>
            <w:r w:rsidRPr="00D42449">
              <w:rPr>
                <w:rFonts w:ascii="Arial" w:hAnsi="Arial" w:cs="Arial"/>
                <w:b/>
                <w:bCs/>
                <w:color w:val="000000"/>
                <w:sz w:val="18"/>
                <w:szCs w:val="18"/>
              </w:rPr>
              <w:t>Líquido</w:t>
            </w:r>
          </w:p>
        </w:tc>
        <w:tc>
          <w:tcPr>
            <w:tcW w:w="611" w:type="pct"/>
            <w:shd w:val="clear" w:color="auto" w:fill="auto"/>
            <w:tcMar>
              <w:left w:w="70" w:type="dxa"/>
              <w:right w:w="70" w:type="dxa"/>
            </w:tcMar>
            <w:vAlign w:val="bottom"/>
          </w:tcPr>
          <w:p w14:paraId="3E3E0410" w14:textId="77777777" w:rsidR="008B21CD" w:rsidRPr="00D42449" w:rsidRDefault="008B21CD" w:rsidP="00E40F5B">
            <w:pPr>
              <w:widowControl w:val="0"/>
              <w:pBdr>
                <w:bottom w:val="single" w:sz="4" w:space="0" w:color="000000"/>
              </w:pBdr>
              <w:suppressAutoHyphens/>
              <w:jc w:val="center"/>
              <w:rPr>
                <w:rFonts w:ascii="Arial" w:hAnsi="Arial" w:cs="Arial"/>
                <w:b/>
                <w:bCs/>
                <w:color w:val="000000"/>
                <w:sz w:val="18"/>
                <w:szCs w:val="18"/>
              </w:rPr>
            </w:pPr>
            <w:r w:rsidRPr="00D42449">
              <w:rPr>
                <w:rFonts w:ascii="Arial" w:hAnsi="Arial" w:cs="Arial"/>
                <w:b/>
                <w:bCs/>
                <w:color w:val="000000"/>
                <w:sz w:val="18"/>
                <w:szCs w:val="18"/>
              </w:rPr>
              <w:t>Líquido</w:t>
            </w:r>
          </w:p>
        </w:tc>
      </w:tr>
      <w:tr w:rsidR="00D40899" w:rsidRPr="00D42449" w14:paraId="3B703C70" w14:textId="77777777" w:rsidTr="005E0E5F">
        <w:trPr>
          <w:cantSplit/>
          <w:tblHeader/>
        </w:trPr>
        <w:tc>
          <w:tcPr>
            <w:tcW w:w="1963" w:type="pct"/>
            <w:shd w:val="clear" w:color="auto" w:fill="auto"/>
            <w:tcMar>
              <w:left w:w="70" w:type="dxa"/>
              <w:right w:w="70" w:type="dxa"/>
            </w:tcMar>
            <w:vAlign w:val="bottom"/>
          </w:tcPr>
          <w:p w14:paraId="5444DB25" w14:textId="77777777" w:rsidR="008F329A" w:rsidRPr="00D42449" w:rsidRDefault="008F329A" w:rsidP="008F329A">
            <w:pPr>
              <w:widowControl w:val="0"/>
              <w:suppressAutoHyphens/>
              <w:ind w:left="492"/>
              <w:jc w:val="both"/>
              <w:rPr>
                <w:rFonts w:ascii="Arial" w:hAnsi="Arial" w:cs="Arial"/>
                <w:color w:val="000000"/>
                <w:sz w:val="18"/>
                <w:szCs w:val="18"/>
              </w:rPr>
            </w:pPr>
            <w:r w:rsidRPr="00D42449">
              <w:rPr>
                <w:rFonts w:ascii="Arial" w:hAnsi="Arial" w:cs="Arial"/>
                <w:color w:val="000000"/>
                <w:sz w:val="18"/>
                <w:szCs w:val="18"/>
              </w:rPr>
              <w:t>Móveis e utensílios</w:t>
            </w:r>
          </w:p>
        </w:tc>
        <w:tc>
          <w:tcPr>
            <w:tcW w:w="667" w:type="pct"/>
            <w:shd w:val="clear" w:color="auto" w:fill="auto"/>
            <w:tcMar>
              <w:left w:w="70" w:type="dxa"/>
              <w:right w:w="70" w:type="dxa"/>
            </w:tcMar>
            <w:vAlign w:val="bottom"/>
          </w:tcPr>
          <w:p w14:paraId="1101BA24" w14:textId="77777777" w:rsidR="008F329A" w:rsidRPr="00D42449" w:rsidRDefault="008F329A" w:rsidP="008F329A">
            <w:pPr>
              <w:widowControl w:val="0"/>
              <w:suppressAutoHyphens/>
              <w:jc w:val="center"/>
              <w:rPr>
                <w:rFonts w:ascii="Arial" w:hAnsi="Arial" w:cs="Arial"/>
                <w:color w:val="000000"/>
                <w:sz w:val="18"/>
                <w:szCs w:val="18"/>
              </w:rPr>
            </w:pPr>
            <w:r w:rsidRPr="00D42449">
              <w:rPr>
                <w:rFonts w:ascii="Arial" w:hAnsi="Arial" w:cs="Arial"/>
                <w:color w:val="000000"/>
                <w:sz w:val="18"/>
                <w:szCs w:val="18"/>
              </w:rPr>
              <w:t>10%</w:t>
            </w:r>
          </w:p>
        </w:tc>
        <w:tc>
          <w:tcPr>
            <w:tcW w:w="564" w:type="pct"/>
            <w:shd w:val="clear" w:color="auto" w:fill="auto"/>
            <w:tcMar>
              <w:left w:w="70" w:type="dxa"/>
              <w:right w:w="70" w:type="dxa"/>
            </w:tcMar>
            <w:vAlign w:val="bottom"/>
          </w:tcPr>
          <w:p w14:paraId="0878C9AC" w14:textId="3CA24EF8" w:rsidR="008F329A" w:rsidRPr="00D42449" w:rsidRDefault="008F329A" w:rsidP="008F329A">
            <w:pPr>
              <w:widowControl w:val="0"/>
              <w:suppressAutoHyphens/>
              <w:jc w:val="right"/>
              <w:rPr>
                <w:rFonts w:ascii="Arial" w:hAnsi="Arial" w:cs="Arial"/>
                <w:color w:val="000000"/>
                <w:sz w:val="18"/>
                <w:szCs w:val="18"/>
              </w:rPr>
            </w:pPr>
            <w:r w:rsidRPr="00D42449">
              <w:rPr>
                <w:rFonts w:ascii="Arial" w:hAnsi="Arial" w:cs="Arial"/>
                <w:color w:val="000000"/>
                <w:sz w:val="18"/>
                <w:szCs w:val="18"/>
              </w:rPr>
              <w:t>72.113</w:t>
            </w:r>
          </w:p>
        </w:tc>
        <w:tc>
          <w:tcPr>
            <w:tcW w:w="630" w:type="pct"/>
            <w:shd w:val="clear" w:color="auto" w:fill="auto"/>
            <w:tcMar>
              <w:left w:w="70" w:type="dxa"/>
              <w:right w:w="70" w:type="dxa"/>
            </w:tcMar>
          </w:tcPr>
          <w:p w14:paraId="7A8A1BF2" w14:textId="0648BBC2" w:rsidR="008F329A" w:rsidRPr="00D42449" w:rsidRDefault="008F329A" w:rsidP="008F329A">
            <w:pPr>
              <w:widowControl w:val="0"/>
              <w:suppressAutoHyphens/>
              <w:jc w:val="right"/>
              <w:rPr>
                <w:rFonts w:ascii="Arial" w:hAnsi="Arial" w:cs="Arial"/>
                <w:color w:val="000000"/>
                <w:sz w:val="18"/>
                <w:szCs w:val="18"/>
              </w:rPr>
            </w:pPr>
            <w:r w:rsidRPr="00D42449">
              <w:rPr>
                <w:rFonts w:ascii="Arial" w:hAnsi="Arial" w:cs="Arial"/>
                <w:color w:val="000000"/>
                <w:sz w:val="18"/>
                <w:szCs w:val="18"/>
              </w:rPr>
              <w:t>(</w:t>
            </w:r>
            <w:r w:rsidR="00E56654">
              <w:rPr>
                <w:rFonts w:ascii="Arial" w:hAnsi="Arial" w:cs="Arial"/>
                <w:color w:val="000000"/>
                <w:sz w:val="18"/>
                <w:szCs w:val="18"/>
              </w:rPr>
              <w:t>3</w:t>
            </w:r>
            <w:r w:rsidR="00D40899">
              <w:rPr>
                <w:rFonts w:ascii="Arial" w:hAnsi="Arial" w:cs="Arial"/>
                <w:color w:val="000000"/>
                <w:sz w:val="18"/>
                <w:szCs w:val="18"/>
              </w:rPr>
              <w:t>1.912</w:t>
            </w:r>
            <w:r w:rsidRPr="00D42449">
              <w:rPr>
                <w:rFonts w:ascii="Arial" w:hAnsi="Arial" w:cs="Arial"/>
                <w:color w:val="000000"/>
                <w:sz w:val="18"/>
                <w:szCs w:val="18"/>
              </w:rPr>
              <w:t>)</w:t>
            </w:r>
          </w:p>
        </w:tc>
        <w:tc>
          <w:tcPr>
            <w:tcW w:w="564" w:type="pct"/>
            <w:shd w:val="clear" w:color="auto" w:fill="auto"/>
            <w:tcMar>
              <w:left w:w="70" w:type="dxa"/>
              <w:right w:w="70" w:type="dxa"/>
            </w:tcMar>
            <w:vAlign w:val="bottom"/>
          </w:tcPr>
          <w:p w14:paraId="1E47ADD2" w14:textId="63870381" w:rsidR="008F329A" w:rsidRPr="00D42449" w:rsidRDefault="00E56654" w:rsidP="008F329A">
            <w:pPr>
              <w:widowControl w:val="0"/>
              <w:suppressAutoHyphens/>
              <w:jc w:val="right"/>
              <w:rPr>
                <w:rFonts w:ascii="Arial" w:hAnsi="Arial" w:cs="Arial"/>
                <w:color w:val="000000"/>
                <w:sz w:val="18"/>
                <w:szCs w:val="18"/>
              </w:rPr>
            </w:pPr>
            <w:r>
              <w:rPr>
                <w:rFonts w:ascii="Arial" w:hAnsi="Arial" w:cs="Arial"/>
                <w:color w:val="000000"/>
                <w:sz w:val="18"/>
                <w:szCs w:val="18"/>
              </w:rPr>
              <w:t>42.</w:t>
            </w:r>
            <w:r w:rsidR="00D40899">
              <w:rPr>
                <w:rFonts w:ascii="Arial" w:hAnsi="Arial" w:cs="Arial"/>
                <w:color w:val="000000"/>
                <w:sz w:val="18"/>
                <w:szCs w:val="18"/>
              </w:rPr>
              <w:t>201</w:t>
            </w:r>
          </w:p>
        </w:tc>
        <w:tc>
          <w:tcPr>
            <w:tcW w:w="611" w:type="pct"/>
            <w:shd w:val="clear" w:color="auto" w:fill="auto"/>
            <w:tcMar>
              <w:left w:w="70" w:type="dxa"/>
              <w:right w:w="70" w:type="dxa"/>
            </w:tcMar>
            <w:vAlign w:val="bottom"/>
          </w:tcPr>
          <w:p w14:paraId="4CA0447D" w14:textId="4C4A9525" w:rsidR="008F329A" w:rsidRPr="00D42449" w:rsidRDefault="008F329A" w:rsidP="008F329A">
            <w:pPr>
              <w:widowControl w:val="0"/>
              <w:suppressAutoHyphens/>
              <w:jc w:val="right"/>
              <w:rPr>
                <w:rFonts w:ascii="Arial" w:hAnsi="Arial" w:cs="Arial"/>
                <w:color w:val="000000"/>
                <w:sz w:val="18"/>
                <w:szCs w:val="18"/>
              </w:rPr>
            </w:pPr>
            <w:r w:rsidRPr="00D42449">
              <w:rPr>
                <w:rFonts w:ascii="Arial" w:hAnsi="Arial" w:cs="Arial"/>
                <w:color w:val="000000"/>
                <w:sz w:val="18"/>
                <w:szCs w:val="18"/>
              </w:rPr>
              <w:t>45.180</w:t>
            </w:r>
          </w:p>
        </w:tc>
      </w:tr>
      <w:tr w:rsidR="00D40899" w:rsidRPr="00D42449" w14:paraId="6F265355" w14:textId="77777777" w:rsidTr="005E0E5F">
        <w:trPr>
          <w:cantSplit/>
          <w:tblHeader/>
        </w:trPr>
        <w:tc>
          <w:tcPr>
            <w:tcW w:w="1963" w:type="pct"/>
            <w:shd w:val="clear" w:color="auto" w:fill="auto"/>
            <w:tcMar>
              <w:left w:w="70" w:type="dxa"/>
              <w:right w:w="70" w:type="dxa"/>
            </w:tcMar>
            <w:vAlign w:val="bottom"/>
          </w:tcPr>
          <w:p w14:paraId="5BCB6409" w14:textId="77777777" w:rsidR="008F329A" w:rsidRPr="00D42449" w:rsidRDefault="008F329A" w:rsidP="008F329A">
            <w:pPr>
              <w:widowControl w:val="0"/>
              <w:suppressAutoHyphens/>
              <w:ind w:left="492"/>
              <w:jc w:val="both"/>
              <w:rPr>
                <w:rFonts w:ascii="Arial" w:hAnsi="Arial" w:cs="Arial"/>
                <w:color w:val="000000"/>
                <w:sz w:val="18"/>
                <w:szCs w:val="18"/>
              </w:rPr>
            </w:pPr>
            <w:r w:rsidRPr="00D42449">
              <w:rPr>
                <w:rFonts w:ascii="Arial" w:hAnsi="Arial" w:cs="Arial"/>
                <w:color w:val="000000"/>
                <w:sz w:val="18"/>
                <w:szCs w:val="18"/>
              </w:rPr>
              <w:t>Máquinas e equipamentos</w:t>
            </w:r>
          </w:p>
        </w:tc>
        <w:tc>
          <w:tcPr>
            <w:tcW w:w="667" w:type="pct"/>
            <w:shd w:val="clear" w:color="auto" w:fill="auto"/>
            <w:tcMar>
              <w:left w:w="70" w:type="dxa"/>
              <w:right w:w="70" w:type="dxa"/>
            </w:tcMar>
            <w:vAlign w:val="bottom"/>
          </w:tcPr>
          <w:p w14:paraId="645F172D" w14:textId="77777777" w:rsidR="008F329A" w:rsidRPr="00D42449" w:rsidRDefault="008F329A" w:rsidP="008F329A">
            <w:pPr>
              <w:widowControl w:val="0"/>
              <w:suppressAutoHyphens/>
              <w:jc w:val="center"/>
              <w:rPr>
                <w:rFonts w:ascii="Arial" w:hAnsi="Arial" w:cs="Arial"/>
                <w:color w:val="000000"/>
                <w:sz w:val="18"/>
                <w:szCs w:val="18"/>
              </w:rPr>
            </w:pPr>
            <w:r w:rsidRPr="00D42449">
              <w:rPr>
                <w:rFonts w:ascii="Arial" w:hAnsi="Arial" w:cs="Arial"/>
                <w:color w:val="000000"/>
                <w:sz w:val="18"/>
                <w:szCs w:val="18"/>
              </w:rPr>
              <w:t>10%</w:t>
            </w:r>
          </w:p>
        </w:tc>
        <w:tc>
          <w:tcPr>
            <w:tcW w:w="564" w:type="pct"/>
            <w:shd w:val="clear" w:color="auto" w:fill="auto"/>
            <w:tcMar>
              <w:left w:w="70" w:type="dxa"/>
              <w:right w:w="70" w:type="dxa"/>
            </w:tcMar>
            <w:vAlign w:val="bottom"/>
          </w:tcPr>
          <w:p w14:paraId="074C1442" w14:textId="50A21E78" w:rsidR="008F329A" w:rsidRPr="00D42449" w:rsidRDefault="008F329A" w:rsidP="008F329A">
            <w:pPr>
              <w:widowControl w:val="0"/>
              <w:suppressAutoHyphens/>
              <w:jc w:val="right"/>
              <w:rPr>
                <w:rFonts w:ascii="Arial" w:hAnsi="Arial" w:cs="Arial"/>
                <w:color w:val="000000"/>
                <w:sz w:val="18"/>
                <w:szCs w:val="18"/>
              </w:rPr>
            </w:pPr>
            <w:r w:rsidRPr="00D42449">
              <w:rPr>
                <w:rFonts w:ascii="Arial" w:hAnsi="Arial" w:cs="Arial"/>
                <w:color w:val="000000"/>
                <w:sz w:val="18"/>
                <w:szCs w:val="18"/>
              </w:rPr>
              <w:t>12.720</w:t>
            </w:r>
          </w:p>
        </w:tc>
        <w:tc>
          <w:tcPr>
            <w:tcW w:w="630" w:type="pct"/>
            <w:shd w:val="clear" w:color="auto" w:fill="auto"/>
            <w:tcMar>
              <w:left w:w="70" w:type="dxa"/>
              <w:right w:w="70" w:type="dxa"/>
            </w:tcMar>
          </w:tcPr>
          <w:p w14:paraId="1D486DCF" w14:textId="20D29732" w:rsidR="008F329A" w:rsidRPr="00D42449" w:rsidRDefault="008F329A" w:rsidP="008F329A">
            <w:pPr>
              <w:widowControl w:val="0"/>
              <w:suppressAutoHyphens/>
              <w:jc w:val="right"/>
              <w:rPr>
                <w:rFonts w:ascii="Arial" w:hAnsi="Arial" w:cs="Arial"/>
                <w:color w:val="000000"/>
                <w:sz w:val="18"/>
                <w:szCs w:val="18"/>
              </w:rPr>
            </w:pPr>
            <w:r w:rsidRPr="00D42449">
              <w:rPr>
                <w:rFonts w:ascii="Arial" w:hAnsi="Arial" w:cs="Arial"/>
                <w:color w:val="000000"/>
                <w:sz w:val="18"/>
                <w:szCs w:val="18"/>
              </w:rPr>
              <w:t>(</w:t>
            </w:r>
            <w:r w:rsidR="00E56654">
              <w:rPr>
                <w:rFonts w:ascii="Arial" w:hAnsi="Arial" w:cs="Arial"/>
                <w:color w:val="000000"/>
                <w:sz w:val="18"/>
                <w:szCs w:val="18"/>
              </w:rPr>
              <w:t>7.</w:t>
            </w:r>
            <w:r w:rsidR="00D40899">
              <w:rPr>
                <w:rFonts w:ascii="Arial" w:hAnsi="Arial" w:cs="Arial"/>
                <w:color w:val="000000"/>
                <w:sz w:val="18"/>
                <w:szCs w:val="18"/>
              </w:rPr>
              <w:t>444</w:t>
            </w:r>
            <w:r w:rsidRPr="00D42449">
              <w:rPr>
                <w:rFonts w:ascii="Arial" w:hAnsi="Arial" w:cs="Arial"/>
                <w:color w:val="000000"/>
                <w:sz w:val="18"/>
                <w:szCs w:val="18"/>
              </w:rPr>
              <w:t>)</w:t>
            </w:r>
          </w:p>
        </w:tc>
        <w:tc>
          <w:tcPr>
            <w:tcW w:w="564" w:type="pct"/>
            <w:shd w:val="clear" w:color="auto" w:fill="auto"/>
            <w:tcMar>
              <w:left w:w="70" w:type="dxa"/>
              <w:right w:w="70" w:type="dxa"/>
            </w:tcMar>
            <w:vAlign w:val="bottom"/>
          </w:tcPr>
          <w:p w14:paraId="415E83A2" w14:textId="3B8C20AC" w:rsidR="008F329A" w:rsidRPr="00D42449" w:rsidRDefault="008F329A" w:rsidP="008F329A">
            <w:pPr>
              <w:widowControl w:val="0"/>
              <w:suppressAutoHyphens/>
              <w:jc w:val="right"/>
              <w:rPr>
                <w:rFonts w:ascii="Arial" w:hAnsi="Arial" w:cs="Arial"/>
                <w:color w:val="000000"/>
                <w:sz w:val="18"/>
                <w:szCs w:val="18"/>
              </w:rPr>
            </w:pPr>
            <w:r w:rsidRPr="00D42449">
              <w:rPr>
                <w:rFonts w:ascii="Arial" w:hAnsi="Arial" w:cs="Arial"/>
                <w:color w:val="000000"/>
                <w:sz w:val="18"/>
                <w:szCs w:val="18"/>
              </w:rPr>
              <w:t>5.</w:t>
            </w:r>
            <w:r w:rsidR="00D40899">
              <w:rPr>
                <w:rFonts w:ascii="Arial" w:hAnsi="Arial" w:cs="Arial"/>
                <w:color w:val="000000"/>
                <w:sz w:val="18"/>
                <w:szCs w:val="18"/>
              </w:rPr>
              <w:t>275</w:t>
            </w:r>
          </w:p>
        </w:tc>
        <w:tc>
          <w:tcPr>
            <w:tcW w:w="611" w:type="pct"/>
            <w:shd w:val="clear" w:color="auto" w:fill="auto"/>
            <w:tcMar>
              <w:left w:w="70" w:type="dxa"/>
              <w:right w:w="70" w:type="dxa"/>
            </w:tcMar>
            <w:vAlign w:val="bottom"/>
          </w:tcPr>
          <w:p w14:paraId="4E13F838" w14:textId="4EDE181C" w:rsidR="008F329A" w:rsidRPr="00D42449" w:rsidRDefault="008F329A" w:rsidP="008F329A">
            <w:pPr>
              <w:widowControl w:val="0"/>
              <w:suppressAutoHyphens/>
              <w:jc w:val="right"/>
              <w:rPr>
                <w:rFonts w:ascii="Arial" w:hAnsi="Arial" w:cs="Arial"/>
                <w:color w:val="000000"/>
                <w:sz w:val="18"/>
                <w:szCs w:val="18"/>
              </w:rPr>
            </w:pPr>
            <w:r w:rsidRPr="00D42449">
              <w:rPr>
                <w:rFonts w:ascii="Arial" w:hAnsi="Arial" w:cs="Arial"/>
                <w:color w:val="000000"/>
                <w:sz w:val="18"/>
                <w:szCs w:val="18"/>
              </w:rPr>
              <w:t>3.137</w:t>
            </w:r>
          </w:p>
        </w:tc>
      </w:tr>
      <w:tr w:rsidR="00D40899" w:rsidRPr="00D42449" w14:paraId="293E9611" w14:textId="77777777" w:rsidTr="005E0E5F">
        <w:trPr>
          <w:cantSplit/>
          <w:tblHeader/>
        </w:trPr>
        <w:tc>
          <w:tcPr>
            <w:tcW w:w="1963" w:type="pct"/>
            <w:shd w:val="clear" w:color="auto" w:fill="auto"/>
            <w:tcMar>
              <w:left w:w="70" w:type="dxa"/>
              <w:right w:w="70" w:type="dxa"/>
            </w:tcMar>
            <w:vAlign w:val="bottom"/>
          </w:tcPr>
          <w:p w14:paraId="3AFF12FD" w14:textId="0AEAB7D1" w:rsidR="008F329A" w:rsidRPr="00D42449" w:rsidRDefault="008F329A" w:rsidP="008F329A">
            <w:pPr>
              <w:widowControl w:val="0"/>
              <w:suppressAutoHyphens/>
              <w:ind w:left="492"/>
              <w:jc w:val="both"/>
              <w:rPr>
                <w:rFonts w:ascii="Arial" w:hAnsi="Arial" w:cs="Arial"/>
                <w:color w:val="000000"/>
                <w:sz w:val="18"/>
                <w:szCs w:val="18"/>
              </w:rPr>
            </w:pPr>
            <w:r w:rsidRPr="00D42449">
              <w:rPr>
                <w:rFonts w:ascii="Arial" w:hAnsi="Arial" w:cs="Arial"/>
                <w:color w:val="000000"/>
                <w:sz w:val="18"/>
                <w:szCs w:val="18"/>
              </w:rPr>
              <w:t>Instalações</w:t>
            </w:r>
          </w:p>
        </w:tc>
        <w:tc>
          <w:tcPr>
            <w:tcW w:w="667" w:type="pct"/>
            <w:shd w:val="clear" w:color="auto" w:fill="auto"/>
            <w:tcMar>
              <w:left w:w="70" w:type="dxa"/>
              <w:right w:w="70" w:type="dxa"/>
            </w:tcMar>
            <w:vAlign w:val="bottom"/>
          </w:tcPr>
          <w:p w14:paraId="66883FE3" w14:textId="113280A6" w:rsidR="008F329A" w:rsidRPr="00D42449" w:rsidRDefault="008F329A" w:rsidP="008F329A">
            <w:pPr>
              <w:widowControl w:val="0"/>
              <w:suppressAutoHyphens/>
              <w:jc w:val="center"/>
              <w:rPr>
                <w:rFonts w:ascii="Arial" w:hAnsi="Arial" w:cs="Arial"/>
                <w:color w:val="000000"/>
                <w:sz w:val="18"/>
                <w:szCs w:val="18"/>
              </w:rPr>
            </w:pPr>
            <w:r w:rsidRPr="00D42449">
              <w:rPr>
                <w:rFonts w:ascii="Arial" w:hAnsi="Arial" w:cs="Arial"/>
                <w:color w:val="000000"/>
                <w:sz w:val="18"/>
                <w:szCs w:val="18"/>
              </w:rPr>
              <w:t>20%</w:t>
            </w:r>
          </w:p>
        </w:tc>
        <w:tc>
          <w:tcPr>
            <w:tcW w:w="564" w:type="pct"/>
            <w:shd w:val="clear" w:color="auto" w:fill="auto"/>
            <w:tcMar>
              <w:left w:w="70" w:type="dxa"/>
              <w:right w:w="70" w:type="dxa"/>
            </w:tcMar>
            <w:vAlign w:val="bottom"/>
          </w:tcPr>
          <w:p w14:paraId="1407C85A" w14:textId="756798CB" w:rsidR="008F329A" w:rsidRPr="00D42449" w:rsidRDefault="008F329A" w:rsidP="008F329A">
            <w:pPr>
              <w:widowControl w:val="0"/>
              <w:suppressAutoHyphens/>
              <w:jc w:val="right"/>
              <w:rPr>
                <w:rFonts w:ascii="Arial" w:hAnsi="Arial" w:cs="Arial"/>
                <w:color w:val="000000"/>
                <w:sz w:val="18"/>
                <w:szCs w:val="18"/>
              </w:rPr>
            </w:pPr>
            <w:r w:rsidRPr="00D42449">
              <w:rPr>
                <w:rFonts w:ascii="Arial" w:hAnsi="Arial" w:cs="Arial"/>
                <w:color w:val="000000"/>
                <w:sz w:val="18"/>
                <w:szCs w:val="18"/>
              </w:rPr>
              <w:t>54.126</w:t>
            </w:r>
          </w:p>
        </w:tc>
        <w:tc>
          <w:tcPr>
            <w:tcW w:w="630" w:type="pct"/>
            <w:shd w:val="clear" w:color="auto" w:fill="auto"/>
            <w:tcMar>
              <w:left w:w="70" w:type="dxa"/>
              <w:right w:w="70" w:type="dxa"/>
            </w:tcMar>
          </w:tcPr>
          <w:p w14:paraId="099DD2DB" w14:textId="63C485D7" w:rsidR="008F329A" w:rsidRPr="00D42449" w:rsidRDefault="008F329A" w:rsidP="008F329A">
            <w:pPr>
              <w:widowControl w:val="0"/>
              <w:suppressAutoHyphens/>
              <w:jc w:val="right"/>
              <w:rPr>
                <w:rFonts w:ascii="Arial" w:hAnsi="Arial" w:cs="Arial"/>
                <w:color w:val="000000"/>
                <w:sz w:val="18"/>
                <w:szCs w:val="18"/>
              </w:rPr>
            </w:pPr>
            <w:r w:rsidRPr="00D42449">
              <w:rPr>
                <w:rFonts w:ascii="Arial" w:hAnsi="Arial" w:cs="Arial"/>
                <w:color w:val="000000"/>
                <w:sz w:val="18"/>
                <w:szCs w:val="18"/>
              </w:rPr>
              <w:t>(</w:t>
            </w:r>
            <w:r w:rsidR="00D40899">
              <w:rPr>
                <w:rFonts w:ascii="Arial" w:hAnsi="Arial" w:cs="Arial"/>
                <w:color w:val="000000"/>
                <w:sz w:val="18"/>
                <w:szCs w:val="18"/>
              </w:rPr>
              <w:t>9.350</w:t>
            </w:r>
            <w:r w:rsidRPr="00D42449">
              <w:rPr>
                <w:rFonts w:ascii="Arial" w:hAnsi="Arial" w:cs="Arial"/>
                <w:color w:val="000000"/>
                <w:sz w:val="18"/>
                <w:szCs w:val="18"/>
              </w:rPr>
              <w:t>)</w:t>
            </w:r>
          </w:p>
        </w:tc>
        <w:tc>
          <w:tcPr>
            <w:tcW w:w="564" w:type="pct"/>
            <w:shd w:val="clear" w:color="auto" w:fill="auto"/>
            <w:tcMar>
              <w:left w:w="70" w:type="dxa"/>
              <w:right w:w="70" w:type="dxa"/>
            </w:tcMar>
            <w:vAlign w:val="bottom"/>
          </w:tcPr>
          <w:p w14:paraId="06AECAD8" w14:textId="138FFC4A" w:rsidR="008F329A" w:rsidRPr="00D42449" w:rsidRDefault="00E56654" w:rsidP="008F329A">
            <w:pPr>
              <w:widowControl w:val="0"/>
              <w:suppressAutoHyphens/>
              <w:jc w:val="right"/>
              <w:rPr>
                <w:rFonts w:ascii="Arial" w:hAnsi="Arial" w:cs="Arial"/>
                <w:color w:val="000000"/>
                <w:sz w:val="18"/>
                <w:szCs w:val="18"/>
              </w:rPr>
            </w:pPr>
            <w:r>
              <w:rPr>
                <w:rFonts w:ascii="Arial" w:hAnsi="Arial" w:cs="Arial"/>
                <w:color w:val="000000"/>
                <w:sz w:val="18"/>
                <w:szCs w:val="18"/>
              </w:rPr>
              <w:t>4</w:t>
            </w:r>
            <w:r w:rsidR="00D40899">
              <w:rPr>
                <w:rFonts w:ascii="Arial" w:hAnsi="Arial" w:cs="Arial"/>
                <w:color w:val="000000"/>
                <w:sz w:val="18"/>
                <w:szCs w:val="18"/>
              </w:rPr>
              <w:t>4.776</w:t>
            </w:r>
          </w:p>
        </w:tc>
        <w:tc>
          <w:tcPr>
            <w:tcW w:w="611" w:type="pct"/>
            <w:shd w:val="clear" w:color="auto" w:fill="auto"/>
            <w:tcMar>
              <w:left w:w="70" w:type="dxa"/>
              <w:right w:w="70" w:type="dxa"/>
            </w:tcMar>
            <w:vAlign w:val="bottom"/>
          </w:tcPr>
          <w:p w14:paraId="7AA8652E" w14:textId="394FCE6D" w:rsidR="008F329A" w:rsidRPr="00D42449" w:rsidRDefault="008F329A" w:rsidP="008F329A">
            <w:pPr>
              <w:widowControl w:val="0"/>
              <w:suppressAutoHyphens/>
              <w:jc w:val="right"/>
              <w:rPr>
                <w:rFonts w:ascii="Arial" w:hAnsi="Arial" w:cs="Arial"/>
                <w:color w:val="000000"/>
                <w:sz w:val="18"/>
                <w:szCs w:val="18"/>
              </w:rPr>
            </w:pPr>
            <w:r w:rsidRPr="00D42449">
              <w:rPr>
                <w:rFonts w:ascii="Arial" w:hAnsi="Arial" w:cs="Arial"/>
                <w:color w:val="000000"/>
                <w:sz w:val="18"/>
                <w:szCs w:val="18"/>
              </w:rPr>
              <w:t>-</w:t>
            </w:r>
          </w:p>
        </w:tc>
      </w:tr>
      <w:tr w:rsidR="00D40899" w:rsidRPr="00D42449" w14:paraId="0DF0999E" w14:textId="77777777" w:rsidTr="005E0E5F">
        <w:trPr>
          <w:cantSplit/>
          <w:tblHeader/>
        </w:trPr>
        <w:tc>
          <w:tcPr>
            <w:tcW w:w="1963" w:type="pct"/>
            <w:shd w:val="clear" w:color="auto" w:fill="auto"/>
            <w:tcMar>
              <w:left w:w="70" w:type="dxa"/>
              <w:right w:w="70" w:type="dxa"/>
            </w:tcMar>
            <w:vAlign w:val="bottom"/>
          </w:tcPr>
          <w:p w14:paraId="154EEF72" w14:textId="77777777" w:rsidR="008F329A" w:rsidRPr="00D42449" w:rsidRDefault="008F329A" w:rsidP="008F329A">
            <w:pPr>
              <w:widowControl w:val="0"/>
              <w:suppressAutoHyphens/>
              <w:ind w:left="492"/>
              <w:jc w:val="both"/>
              <w:rPr>
                <w:rFonts w:ascii="Arial" w:hAnsi="Arial" w:cs="Arial"/>
                <w:color w:val="000000"/>
                <w:sz w:val="18"/>
                <w:szCs w:val="18"/>
              </w:rPr>
            </w:pPr>
            <w:proofErr w:type="spellStart"/>
            <w:r w:rsidRPr="00D42449">
              <w:rPr>
                <w:rFonts w:ascii="Arial" w:hAnsi="Arial" w:cs="Arial"/>
                <w:color w:val="000000"/>
                <w:sz w:val="18"/>
                <w:szCs w:val="18"/>
              </w:rPr>
              <w:t>Equip</w:t>
            </w:r>
            <w:proofErr w:type="spellEnd"/>
            <w:r w:rsidRPr="00D42449">
              <w:rPr>
                <w:rFonts w:ascii="Arial" w:hAnsi="Arial" w:cs="Arial"/>
                <w:color w:val="000000"/>
                <w:sz w:val="18"/>
                <w:szCs w:val="18"/>
              </w:rPr>
              <w:t>. Proc. Dados</w:t>
            </w:r>
          </w:p>
        </w:tc>
        <w:tc>
          <w:tcPr>
            <w:tcW w:w="667" w:type="pct"/>
            <w:shd w:val="clear" w:color="auto" w:fill="auto"/>
            <w:tcMar>
              <w:left w:w="70" w:type="dxa"/>
              <w:right w:w="70" w:type="dxa"/>
            </w:tcMar>
            <w:vAlign w:val="bottom"/>
          </w:tcPr>
          <w:p w14:paraId="373F1BE9" w14:textId="77777777" w:rsidR="008F329A" w:rsidRPr="00D42449" w:rsidRDefault="008F329A" w:rsidP="008F329A">
            <w:pPr>
              <w:widowControl w:val="0"/>
              <w:suppressAutoHyphens/>
              <w:jc w:val="center"/>
              <w:rPr>
                <w:rFonts w:ascii="Arial" w:hAnsi="Arial" w:cs="Arial"/>
                <w:color w:val="000000"/>
                <w:sz w:val="18"/>
                <w:szCs w:val="18"/>
              </w:rPr>
            </w:pPr>
            <w:r w:rsidRPr="00D42449">
              <w:rPr>
                <w:rFonts w:ascii="Arial" w:hAnsi="Arial" w:cs="Arial"/>
                <w:color w:val="000000"/>
                <w:sz w:val="18"/>
                <w:szCs w:val="18"/>
              </w:rPr>
              <w:t>20%</w:t>
            </w:r>
          </w:p>
        </w:tc>
        <w:tc>
          <w:tcPr>
            <w:tcW w:w="564" w:type="pct"/>
            <w:shd w:val="clear" w:color="auto" w:fill="auto"/>
            <w:tcMar>
              <w:left w:w="70" w:type="dxa"/>
              <w:right w:w="70" w:type="dxa"/>
            </w:tcMar>
            <w:vAlign w:val="bottom"/>
          </w:tcPr>
          <w:p w14:paraId="2BEDB1AC" w14:textId="7E42B60D" w:rsidR="008F329A" w:rsidRPr="00D42449" w:rsidRDefault="00D40899" w:rsidP="008F329A">
            <w:pPr>
              <w:widowControl w:val="0"/>
              <w:suppressAutoHyphens/>
              <w:jc w:val="right"/>
              <w:rPr>
                <w:rFonts w:ascii="Arial" w:hAnsi="Arial" w:cs="Arial"/>
                <w:color w:val="000000"/>
                <w:sz w:val="18"/>
                <w:szCs w:val="18"/>
              </w:rPr>
            </w:pPr>
            <w:r>
              <w:rPr>
                <w:rFonts w:ascii="Arial" w:hAnsi="Arial" w:cs="Arial"/>
                <w:color w:val="000000"/>
                <w:sz w:val="18"/>
                <w:szCs w:val="18"/>
              </w:rPr>
              <w:t>481.784</w:t>
            </w:r>
          </w:p>
        </w:tc>
        <w:tc>
          <w:tcPr>
            <w:tcW w:w="630" w:type="pct"/>
            <w:shd w:val="clear" w:color="auto" w:fill="auto"/>
            <w:tcMar>
              <w:left w:w="70" w:type="dxa"/>
              <w:right w:w="70" w:type="dxa"/>
            </w:tcMar>
          </w:tcPr>
          <w:p w14:paraId="3B53E4A7" w14:textId="4D093E2D" w:rsidR="008F329A" w:rsidRPr="00D42449" w:rsidRDefault="008F329A" w:rsidP="008F329A">
            <w:pPr>
              <w:widowControl w:val="0"/>
              <w:suppressAutoHyphens/>
              <w:jc w:val="right"/>
              <w:rPr>
                <w:rFonts w:ascii="Arial" w:hAnsi="Arial" w:cs="Arial"/>
                <w:color w:val="000000"/>
                <w:sz w:val="18"/>
                <w:szCs w:val="18"/>
              </w:rPr>
            </w:pPr>
            <w:r w:rsidRPr="00D42449">
              <w:rPr>
                <w:rFonts w:ascii="Arial" w:hAnsi="Arial" w:cs="Arial"/>
                <w:color w:val="000000"/>
                <w:sz w:val="18"/>
                <w:szCs w:val="18"/>
              </w:rPr>
              <w:t>(</w:t>
            </w:r>
            <w:r w:rsidR="00D40899">
              <w:rPr>
                <w:rFonts w:ascii="Arial" w:hAnsi="Arial" w:cs="Arial"/>
                <w:color w:val="000000"/>
                <w:sz w:val="18"/>
                <w:szCs w:val="18"/>
              </w:rPr>
              <w:t>218.790</w:t>
            </w:r>
            <w:r w:rsidRPr="00D42449">
              <w:rPr>
                <w:rFonts w:ascii="Arial" w:hAnsi="Arial" w:cs="Arial"/>
                <w:color w:val="000000"/>
                <w:sz w:val="18"/>
                <w:szCs w:val="18"/>
              </w:rPr>
              <w:t>)</w:t>
            </w:r>
          </w:p>
        </w:tc>
        <w:tc>
          <w:tcPr>
            <w:tcW w:w="564" w:type="pct"/>
            <w:shd w:val="clear" w:color="auto" w:fill="auto"/>
            <w:tcMar>
              <w:left w:w="70" w:type="dxa"/>
              <w:right w:w="70" w:type="dxa"/>
            </w:tcMar>
            <w:vAlign w:val="bottom"/>
          </w:tcPr>
          <w:p w14:paraId="3834E6D0" w14:textId="5197C505" w:rsidR="008F329A" w:rsidRPr="00D42449" w:rsidRDefault="00E56654" w:rsidP="008F329A">
            <w:pPr>
              <w:widowControl w:val="0"/>
              <w:suppressAutoHyphens/>
              <w:jc w:val="right"/>
              <w:rPr>
                <w:rFonts w:ascii="Arial" w:hAnsi="Arial" w:cs="Arial"/>
                <w:color w:val="000000"/>
                <w:sz w:val="18"/>
                <w:szCs w:val="18"/>
              </w:rPr>
            </w:pPr>
            <w:r>
              <w:rPr>
                <w:rFonts w:ascii="Arial" w:hAnsi="Arial" w:cs="Arial"/>
                <w:color w:val="000000"/>
                <w:sz w:val="18"/>
                <w:szCs w:val="18"/>
              </w:rPr>
              <w:t>2</w:t>
            </w:r>
            <w:r w:rsidR="00D40899">
              <w:rPr>
                <w:rFonts w:ascii="Arial" w:hAnsi="Arial" w:cs="Arial"/>
                <w:color w:val="000000"/>
                <w:sz w:val="18"/>
                <w:szCs w:val="18"/>
              </w:rPr>
              <w:t>63.004</w:t>
            </w:r>
          </w:p>
        </w:tc>
        <w:tc>
          <w:tcPr>
            <w:tcW w:w="611" w:type="pct"/>
            <w:shd w:val="clear" w:color="auto" w:fill="auto"/>
            <w:tcMar>
              <w:left w:w="70" w:type="dxa"/>
              <w:right w:w="70" w:type="dxa"/>
            </w:tcMar>
            <w:vAlign w:val="bottom"/>
          </w:tcPr>
          <w:p w14:paraId="49EFC1F4" w14:textId="66A42908" w:rsidR="008F329A" w:rsidRPr="00D42449" w:rsidRDefault="008F329A" w:rsidP="008F329A">
            <w:pPr>
              <w:widowControl w:val="0"/>
              <w:suppressAutoHyphens/>
              <w:jc w:val="right"/>
              <w:rPr>
                <w:rFonts w:ascii="Arial" w:hAnsi="Arial" w:cs="Arial"/>
                <w:color w:val="000000"/>
                <w:sz w:val="18"/>
                <w:szCs w:val="18"/>
              </w:rPr>
            </w:pPr>
            <w:r w:rsidRPr="00D42449">
              <w:rPr>
                <w:rFonts w:ascii="Arial" w:hAnsi="Arial" w:cs="Arial"/>
                <w:color w:val="000000"/>
                <w:sz w:val="18"/>
                <w:szCs w:val="18"/>
              </w:rPr>
              <w:t>148.451</w:t>
            </w:r>
          </w:p>
        </w:tc>
      </w:tr>
      <w:tr w:rsidR="00D40899" w:rsidRPr="00D42449" w14:paraId="15709909" w14:textId="77777777" w:rsidTr="005E0E5F">
        <w:trPr>
          <w:cantSplit/>
          <w:tblHeader/>
        </w:trPr>
        <w:tc>
          <w:tcPr>
            <w:tcW w:w="1963" w:type="pct"/>
            <w:shd w:val="clear" w:color="auto" w:fill="auto"/>
            <w:tcMar>
              <w:left w:w="70" w:type="dxa"/>
              <w:right w:w="70" w:type="dxa"/>
            </w:tcMar>
            <w:vAlign w:val="bottom"/>
          </w:tcPr>
          <w:p w14:paraId="22643FC7" w14:textId="77777777" w:rsidR="000544E1" w:rsidRPr="00D42449" w:rsidRDefault="000544E1" w:rsidP="000544E1">
            <w:pPr>
              <w:widowControl w:val="0"/>
              <w:suppressAutoHyphens/>
              <w:ind w:left="492"/>
              <w:rPr>
                <w:rFonts w:ascii="Arial" w:hAnsi="Arial" w:cs="Arial"/>
                <w:color w:val="000000"/>
                <w:sz w:val="18"/>
                <w:szCs w:val="18"/>
              </w:rPr>
            </w:pPr>
          </w:p>
        </w:tc>
        <w:tc>
          <w:tcPr>
            <w:tcW w:w="667" w:type="pct"/>
            <w:shd w:val="clear" w:color="auto" w:fill="auto"/>
            <w:tcMar>
              <w:left w:w="70" w:type="dxa"/>
              <w:right w:w="70" w:type="dxa"/>
            </w:tcMar>
            <w:vAlign w:val="bottom"/>
          </w:tcPr>
          <w:p w14:paraId="52B1E444" w14:textId="77777777" w:rsidR="000544E1" w:rsidRPr="00D42449" w:rsidRDefault="000544E1" w:rsidP="000544E1">
            <w:pPr>
              <w:widowControl w:val="0"/>
              <w:suppressAutoHyphens/>
              <w:rPr>
                <w:rFonts w:ascii="Arial" w:hAnsi="Arial" w:cs="Arial"/>
                <w:sz w:val="18"/>
                <w:szCs w:val="18"/>
              </w:rPr>
            </w:pPr>
          </w:p>
        </w:tc>
        <w:tc>
          <w:tcPr>
            <w:tcW w:w="564" w:type="pct"/>
            <w:shd w:val="clear" w:color="auto" w:fill="auto"/>
            <w:tcMar>
              <w:left w:w="70" w:type="dxa"/>
              <w:right w:w="70" w:type="dxa"/>
            </w:tcMar>
            <w:vAlign w:val="bottom"/>
          </w:tcPr>
          <w:p w14:paraId="3D07CBA7" w14:textId="36FD320C" w:rsidR="000544E1" w:rsidRPr="00D42449" w:rsidRDefault="00D40899" w:rsidP="000544E1">
            <w:pPr>
              <w:widowControl w:val="0"/>
              <w:pBdr>
                <w:top w:val="single" w:sz="4" w:space="1" w:color="auto"/>
                <w:bottom w:val="double" w:sz="4" w:space="1" w:color="auto"/>
              </w:pBdr>
              <w:suppressAutoHyphens/>
              <w:jc w:val="right"/>
              <w:rPr>
                <w:rFonts w:ascii="Arial" w:hAnsi="Arial" w:cs="Arial"/>
                <w:b/>
                <w:bCs/>
                <w:color w:val="000000"/>
                <w:sz w:val="18"/>
                <w:szCs w:val="18"/>
              </w:rPr>
            </w:pPr>
            <w:r>
              <w:rPr>
                <w:rFonts w:ascii="Arial" w:hAnsi="Arial" w:cs="Arial"/>
                <w:b/>
                <w:bCs/>
                <w:color w:val="000000"/>
                <w:sz w:val="18"/>
                <w:szCs w:val="18"/>
              </w:rPr>
              <w:t>620.753</w:t>
            </w:r>
          </w:p>
        </w:tc>
        <w:tc>
          <w:tcPr>
            <w:tcW w:w="630" w:type="pct"/>
            <w:shd w:val="clear" w:color="auto" w:fill="auto"/>
            <w:tcMar>
              <w:left w:w="70" w:type="dxa"/>
              <w:right w:w="70" w:type="dxa"/>
            </w:tcMar>
            <w:vAlign w:val="bottom"/>
          </w:tcPr>
          <w:p w14:paraId="35966D21" w14:textId="5E7916E3" w:rsidR="000544E1" w:rsidRPr="00D42449" w:rsidRDefault="000544E1" w:rsidP="000544E1">
            <w:pPr>
              <w:widowControl w:val="0"/>
              <w:pBdr>
                <w:top w:val="single" w:sz="4" w:space="1" w:color="auto"/>
                <w:bottom w:val="double" w:sz="4" w:space="1" w:color="auto"/>
              </w:pBdr>
              <w:suppressAutoHyphens/>
              <w:jc w:val="right"/>
              <w:rPr>
                <w:rFonts w:ascii="Arial" w:hAnsi="Arial" w:cs="Arial"/>
                <w:b/>
                <w:bCs/>
                <w:color w:val="000000"/>
                <w:sz w:val="18"/>
                <w:szCs w:val="18"/>
              </w:rPr>
            </w:pPr>
            <w:r w:rsidRPr="00D42449">
              <w:rPr>
                <w:rFonts w:ascii="Arial" w:hAnsi="Arial" w:cs="Arial"/>
                <w:b/>
                <w:bCs/>
                <w:color w:val="000000"/>
                <w:sz w:val="18"/>
                <w:szCs w:val="18"/>
              </w:rPr>
              <w:t>(</w:t>
            </w:r>
            <w:r w:rsidR="00D40899">
              <w:rPr>
                <w:rFonts w:ascii="Arial" w:hAnsi="Arial" w:cs="Arial"/>
                <w:b/>
                <w:bCs/>
                <w:color w:val="000000"/>
                <w:sz w:val="18"/>
                <w:szCs w:val="18"/>
              </w:rPr>
              <w:t>267.496</w:t>
            </w:r>
            <w:r w:rsidRPr="00D42449">
              <w:rPr>
                <w:rFonts w:ascii="Arial" w:hAnsi="Arial" w:cs="Arial"/>
                <w:b/>
                <w:bCs/>
                <w:color w:val="000000"/>
                <w:sz w:val="18"/>
                <w:szCs w:val="18"/>
              </w:rPr>
              <w:t>)</w:t>
            </w:r>
          </w:p>
        </w:tc>
        <w:tc>
          <w:tcPr>
            <w:tcW w:w="564" w:type="pct"/>
            <w:shd w:val="clear" w:color="auto" w:fill="auto"/>
            <w:tcMar>
              <w:left w:w="70" w:type="dxa"/>
              <w:right w:w="70" w:type="dxa"/>
            </w:tcMar>
            <w:vAlign w:val="bottom"/>
          </w:tcPr>
          <w:p w14:paraId="05211B51" w14:textId="543EC441" w:rsidR="000544E1" w:rsidRPr="00D42449" w:rsidRDefault="00E56654" w:rsidP="000544E1">
            <w:pPr>
              <w:widowControl w:val="0"/>
              <w:pBdr>
                <w:top w:val="single" w:sz="4" w:space="1" w:color="auto"/>
                <w:bottom w:val="double" w:sz="4" w:space="1" w:color="auto"/>
              </w:pBdr>
              <w:suppressAutoHyphens/>
              <w:jc w:val="right"/>
              <w:rPr>
                <w:rFonts w:ascii="Arial" w:hAnsi="Arial" w:cs="Arial"/>
                <w:b/>
                <w:bCs/>
                <w:color w:val="000000"/>
                <w:sz w:val="18"/>
                <w:szCs w:val="18"/>
              </w:rPr>
            </w:pPr>
            <w:r>
              <w:rPr>
                <w:rFonts w:ascii="Arial" w:hAnsi="Arial" w:cs="Arial"/>
                <w:b/>
                <w:bCs/>
                <w:color w:val="000000"/>
                <w:sz w:val="18"/>
                <w:szCs w:val="18"/>
              </w:rPr>
              <w:t>3</w:t>
            </w:r>
            <w:r w:rsidR="00D40899">
              <w:rPr>
                <w:rFonts w:ascii="Arial" w:hAnsi="Arial" w:cs="Arial"/>
                <w:b/>
                <w:bCs/>
                <w:color w:val="000000"/>
                <w:sz w:val="18"/>
                <w:szCs w:val="18"/>
              </w:rPr>
              <w:t>53.256</w:t>
            </w:r>
          </w:p>
        </w:tc>
        <w:tc>
          <w:tcPr>
            <w:tcW w:w="611" w:type="pct"/>
            <w:shd w:val="clear" w:color="auto" w:fill="auto"/>
            <w:tcMar>
              <w:left w:w="70" w:type="dxa"/>
              <w:right w:w="70" w:type="dxa"/>
            </w:tcMar>
            <w:vAlign w:val="bottom"/>
          </w:tcPr>
          <w:p w14:paraId="42140780" w14:textId="65857A6F" w:rsidR="000544E1" w:rsidRPr="00D42449" w:rsidRDefault="000544E1" w:rsidP="000544E1">
            <w:pPr>
              <w:widowControl w:val="0"/>
              <w:pBdr>
                <w:top w:val="single" w:sz="4" w:space="1" w:color="auto"/>
                <w:bottom w:val="double" w:sz="4" w:space="1" w:color="auto"/>
              </w:pBdr>
              <w:suppressAutoHyphens/>
              <w:jc w:val="right"/>
              <w:rPr>
                <w:rFonts w:ascii="Arial" w:hAnsi="Arial" w:cs="Arial"/>
                <w:b/>
                <w:bCs/>
                <w:color w:val="000000"/>
                <w:sz w:val="18"/>
                <w:szCs w:val="18"/>
              </w:rPr>
            </w:pPr>
            <w:r w:rsidRPr="00D42449">
              <w:rPr>
                <w:rFonts w:ascii="Arial" w:hAnsi="Arial" w:cs="Arial"/>
                <w:b/>
                <w:bCs/>
                <w:color w:val="000000"/>
                <w:sz w:val="18"/>
                <w:szCs w:val="18"/>
              </w:rPr>
              <w:t>196.768</w:t>
            </w:r>
          </w:p>
        </w:tc>
      </w:tr>
    </w:tbl>
    <w:p w14:paraId="1BABB873" w14:textId="77777777" w:rsidR="00535BB4" w:rsidRPr="00D42449" w:rsidRDefault="00535BB4" w:rsidP="00E40F5B">
      <w:pPr>
        <w:pStyle w:val="Recuodecorpodetexto"/>
        <w:widowControl w:val="0"/>
        <w:suppressAutoHyphens/>
        <w:ind w:left="1134" w:hanging="567"/>
        <w:contextualSpacing/>
        <w:rPr>
          <w:rFonts w:ascii="Arial" w:hAnsi="Arial" w:cs="Arial"/>
          <w:b/>
        </w:rPr>
      </w:pPr>
    </w:p>
    <w:p w14:paraId="5BD920AE" w14:textId="4EE847AE" w:rsidR="00D6491D" w:rsidRDefault="00D6491D" w:rsidP="00E40F5B">
      <w:pPr>
        <w:pStyle w:val="Corpodetexto"/>
        <w:widowControl w:val="0"/>
        <w:suppressAutoHyphens/>
        <w:ind w:left="567"/>
        <w:contextualSpacing/>
        <w:rPr>
          <w:rFonts w:ascii="Arial" w:hAnsi="Arial" w:cs="Arial"/>
          <w:bCs/>
          <w:iCs/>
        </w:rPr>
      </w:pPr>
      <w:r w:rsidRPr="00D42449">
        <w:rPr>
          <w:rFonts w:ascii="Arial" w:hAnsi="Arial" w:cs="Arial"/>
          <w:bCs/>
          <w:iCs/>
        </w:rPr>
        <w:t>O crescimento do valor de Equipamentos de Processamento de dados se deve a compra de notebooks ocasionada pela renovação dos mesmos e pelo crescimento do número de colaboradores ativos na organização</w:t>
      </w:r>
      <w:r w:rsidR="00E56654">
        <w:rPr>
          <w:rFonts w:ascii="Arial" w:hAnsi="Arial" w:cs="Arial"/>
          <w:bCs/>
          <w:iCs/>
        </w:rPr>
        <w:t xml:space="preserve">, implantação do ERP </w:t>
      </w:r>
      <w:proofErr w:type="spellStart"/>
      <w:r w:rsidR="00E56654">
        <w:rPr>
          <w:rFonts w:ascii="Arial" w:hAnsi="Arial" w:cs="Arial"/>
          <w:bCs/>
          <w:iCs/>
        </w:rPr>
        <w:t>Netsuite</w:t>
      </w:r>
      <w:proofErr w:type="spellEnd"/>
      <w:r w:rsidR="00E56654">
        <w:rPr>
          <w:rFonts w:ascii="Arial" w:hAnsi="Arial" w:cs="Arial"/>
          <w:bCs/>
          <w:iCs/>
        </w:rPr>
        <w:t xml:space="preserve"> da Oracle</w:t>
      </w:r>
      <w:r w:rsidR="00157457" w:rsidRPr="00D42449">
        <w:rPr>
          <w:rFonts w:ascii="Arial" w:hAnsi="Arial" w:cs="Arial"/>
          <w:bCs/>
          <w:iCs/>
        </w:rPr>
        <w:t xml:space="preserve"> e o valor de </w:t>
      </w:r>
      <w:r w:rsidR="00D42449" w:rsidRPr="00D42449">
        <w:rPr>
          <w:rFonts w:ascii="Arial" w:hAnsi="Arial" w:cs="Arial"/>
          <w:bCs/>
          <w:iCs/>
        </w:rPr>
        <w:t>Instalação refere</w:t>
      </w:r>
      <w:r w:rsidR="00157457" w:rsidRPr="00D42449">
        <w:rPr>
          <w:rFonts w:ascii="Arial" w:hAnsi="Arial" w:cs="Arial"/>
          <w:bCs/>
          <w:iCs/>
        </w:rPr>
        <w:t xml:space="preserve">-se </w:t>
      </w:r>
      <w:proofErr w:type="gramStart"/>
      <w:r w:rsidR="00157457" w:rsidRPr="00D42449">
        <w:rPr>
          <w:rFonts w:ascii="Arial" w:hAnsi="Arial" w:cs="Arial"/>
          <w:bCs/>
          <w:iCs/>
        </w:rPr>
        <w:t>a</w:t>
      </w:r>
      <w:proofErr w:type="gramEnd"/>
      <w:r w:rsidR="00157457" w:rsidRPr="00D42449">
        <w:rPr>
          <w:rFonts w:ascii="Arial" w:hAnsi="Arial" w:cs="Arial"/>
          <w:bCs/>
          <w:iCs/>
        </w:rPr>
        <w:t xml:space="preserve"> construção de duas salas de reuniões adicionais.</w:t>
      </w:r>
    </w:p>
    <w:p w14:paraId="015F532B" w14:textId="77777777" w:rsidR="005E0E5F" w:rsidRPr="00D42449" w:rsidRDefault="005E0E5F" w:rsidP="00E40F5B">
      <w:pPr>
        <w:pStyle w:val="Corpodetexto"/>
        <w:widowControl w:val="0"/>
        <w:suppressAutoHyphens/>
        <w:ind w:left="567"/>
        <w:contextualSpacing/>
        <w:rPr>
          <w:rFonts w:ascii="Arial" w:hAnsi="Arial" w:cs="Arial"/>
          <w:bCs/>
          <w:iCs/>
        </w:rPr>
      </w:pPr>
    </w:p>
    <w:p w14:paraId="25E4277B" w14:textId="085454A3" w:rsidR="00535BB4" w:rsidRDefault="00F221FE" w:rsidP="00E40F5B">
      <w:pPr>
        <w:pStyle w:val="Recuodecorpodetexto"/>
        <w:widowControl w:val="0"/>
        <w:suppressAutoHyphens/>
        <w:ind w:left="567"/>
        <w:contextualSpacing/>
        <w:rPr>
          <w:rFonts w:ascii="Arial" w:hAnsi="Arial" w:cs="Arial"/>
          <w:b/>
          <w:shd w:val="clear" w:color="auto" w:fill="FFFFFF" w:themeFill="background1"/>
        </w:rPr>
      </w:pPr>
      <w:r w:rsidRPr="00D42449">
        <w:rPr>
          <w:rFonts w:ascii="Arial" w:hAnsi="Arial" w:cs="Arial"/>
          <w:b/>
        </w:rPr>
        <w:t xml:space="preserve">Movimentação do exercício findo </w:t>
      </w:r>
      <w:r w:rsidRPr="00D42449">
        <w:rPr>
          <w:rFonts w:ascii="Arial" w:hAnsi="Arial" w:cs="Arial"/>
          <w:b/>
          <w:shd w:val="clear" w:color="auto" w:fill="FFFFFF" w:themeFill="background1"/>
        </w:rPr>
        <w:t>em 31 de dezembro de 202</w:t>
      </w:r>
      <w:r w:rsidR="00157457" w:rsidRPr="00D42449">
        <w:rPr>
          <w:rFonts w:ascii="Arial" w:hAnsi="Arial" w:cs="Arial"/>
          <w:b/>
          <w:shd w:val="clear" w:color="auto" w:fill="FFFFFF" w:themeFill="background1"/>
        </w:rPr>
        <w:t>4</w:t>
      </w:r>
      <w:r w:rsidRPr="00D42449">
        <w:rPr>
          <w:rFonts w:ascii="Arial" w:hAnsi="Arial" w:cs="Arial"/>
          <w:b/>
          <w:shd w:val="clear" w:color="auto" w:fill="FFFFFF" w:themeFill="background1"/>
        </w:rPr>
        <w:t>:</w:t>
      </w:r>
    </w:p>
    <w:p w14:paraId="3CCB72B3" w14:textId="77777777" w:rsidR="00535BB4" w:rsidRPr="00D42449" w:rsidRDefault="00535BB4" w:rsidP="00E40F5B">
      <w:pPr>
        <w:pStyle w:val="Recuodecorpodetexto"/>
        <w:widowControl w:val="0"/>
        <w:suppressAutoHyphens/>
        <w:ind w:left="1134"/>
        <w:contextualSpacing/>
        <w:rPr>
          <w:rFonts w:ascii="Arial" w:hAnsi="Arial" w:cs="Arial"/>
          <w:b/>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1"/>
        <w:gridCol w:w="1349"/>
        <w:gridCol w:w="1349"/>
        <w:gridCol w:w="1406"/>
        <w:gridCol w:w="1347"/>
      </w:tblGrid>
      <w:tr w:rsidR="00BB6943" w:rsidRPr="00D42449" w14:paraId="6C47EEA1" w14:textId="77777777" w:rsidTr="00157457">
        <w:trPr>
          <w:cantSplit/>
          <w:trHeight w:val="185"/>
          <w:tblHeader/>
        </w:trPr>
        <w:tc>
          <w:tcPr>
            <w:tcW w:w="2001" w:type="pct"/>
            <w:shd w:val="clear" w:color="auto" w:fill="auto"/>
          </w:tcPr>
          <w:p w14:paraId="63FC0EC6" w14:textId="6192CD69" w:rsidR="00535BB4" w:rsidRPr="00D42449" w:rsidRDefault="00535BB4" w:rsidP="00164765">
            <w:pPr>
              <w:pStyle w:val="Recuodecorpodetexto"/>
              <w:widowControl w:val="0"/>
              <w:suppressAutoHyphens/>
              <w:ind w:left="462" w:right="-19"/>
              <w:contextualSpacing/>
              <w:jc w:val="center"/>
              <w:rPr>
                <w:rFonts w:ascii="Arial" w:hAnsi="Arial" w:cs="Arial"/>
                <w:b/>
                <w:sz w:val="20"/>
                <w:szCs w:val="20"/>
              </w:rPr>
            </w:pPr>
          </w:p>
        </w:tc>
        <w:tc>
          <w:tcPr>
            <w:tcW w:w="749" w:type="pct"/>
            <w:shd w:val="clear" w:color="auto" w:fill="auto"/>
          </w:tcPr>
          <w:p w14:paraId="57CFA249" w14:textId="365C8B2D" w:rsidR="00535BB4" w:rsidRPr="00D42449" w:rsidRDefault="00F221FE" w:rsidP="00E40F5B">
            <w:pPr>
              <w:pStyle w:val="Recuodecorpodetexto"/>
              <w:widowControl w:val="0"/>
              <w:pBdr>
                <w:top w:val="nil"/>
                <w:left w:val="nil"/>
                <w:bottom w:val="single" w:sz="4" w:space="1" w:color="000000"/>
                <w:right w:val="nil"/>
                <w:between w:val="nil"/>
              </w:pBdr>
              <w:suppressAutoHyphens/>
              <w:ind w:right="-19"/>
              <w:contextualSpacing/>
              <w:jc w:val="center"/>
              <w:rPr>
                <w:rFonts w:ascii="Arial" w:hAnsi="Arial" w:cs="Arial"/>
                <w:b/>
                <w:sz w:val="20"/>
                <w:szCs w:val="20"/>
              </w:rPr>
            </w:pPr>
            <w:r w:rsidRPr="00D42449">
              <w:rPr>
                <w:rFonts w:ascii="Arial" w:hAnsi="Arial" w:cs="Arial"/>
                <w:b/>
                <w:sz w:val="20"/>
                <w:szCs w:val="20"/>
              </w:rPr>
              <w:t>31/12/202</w:t>
            </w:r>
            <w:r w:rsidR="00157457" w:rsidRPr="00D42449">
              <w:rPr>
                <w:rFonts w:ascii="Arial" w:hAnsi="Arial" w:cs="Arial"/>
                <w:b/>
                <w:sz w:val="20"/>
                <w:szCs w:val="20"/>
              </w:rPr>
              <w:t>3</w:t>
            </w:r>
          </w:p>
        </w:tc>
        <w:tc>
          <w:tcPr>
            <w:tcW w:w="749" w:type="pct"/>
            <w:shd w:val="clear" w:color="auto" w:fill="auto"/>
          </w:tcPr>
          <w:p w14:paraId="5391BAFC" w14:textId="77777777" w:rsidR="00535BB4" w:rsidRPr="00D42449" w:rsidRDefault="00F221FE" w:rsidP="00E40F5B">
            <w:pPr>
              <w:pStyle w:val="Recuodecorpodetexto"/>
              <w:widowControl w:val="0"/>
              <w:pBdr>
                <w:top w:val="nil"/>
                <w:left w:val="nil"/>
                <w:bottom w:val="single" w:sz="4" w:space="1" w:color="000000"/>
                <w:right w:val="nil"/>
                <w:between w:val="nil"/>
              </w:pBdr>
              <w:suppressAutoHyphens/>
              <w:ind w:right="-19"/>
              <w:contextualSpacing/>
              <w:jc w:val="center"/>
              <w:rPr>
                <w:rFonts w:ascii="Arial" w:hAnsi="Arial" w:cs="Arial"/>
                <w:b/>
                <w:sz w:val="20"/>
                <w:szCs w:val="20"/>
              </w:rPr>
            </w:pPr>
            <w:r w:rsidRPr="00D42449">
              <w:rPr>
                <w:rFonts w:ascii="Arial" w:hAnsi="Arial" w:cs="Arial"/>
                <w:b/>
                <w:sz w:val="20"/>
                <w:szCs w:val="20"/>
              </w:rPr>
              <w:t>Adições</w:t>
            </w:r>
          </w:p>
        </w:tc>
        <w:tc>
          <w:tcPr>
            <w:tcW w:w="753" w:type="pct"/>
            <w:shd w:val="clear" w:color="auto" w:fill="auto"/>
          </w:tcPr>
          <w:p w14:paraId="18BF480A" w14:textId="77777777" w:rsidR="00535BB4" w:rsidRPr="00D42449" w:rsidRDefault="00F221FE" w:rsidP="00E40F5B">
            <w:pPr>
              <w:pStyle w:val="Recuodecorpodetexto"/>
              <w:widowControl w:val="0"/>
              <w:pBdr>
                <w:top w:val="nil"/>
                <w:left w:val="nil"/>
                <w:bottom w:val="single" w:sz="4" w:space="1" w:color="000000"/>
                <w:right w:val="nil"/>
                <w:between w:val="nil"/>
              </w:pBdr>
              <w:suppressAutoHyphens/>
              <w:ind w:right="-19"/>
              <w:contextualSpacing/>
              <w:jc w:val="center"/>
              <w:rPr>
                <w:rFonts w:ascii="Arial" w:hAnsi="Arial" w:cs="Arial"/>
                <w:b/>
                <w:sz w:val="20"/>
                <w:szCs w:val="20"/>
              </w:rPr>
            </w:pPr>
            <w:r w:rsidRPr="00D42449">
              <w:rPr>
                <w:rFonts w:ascii="Arial" w:hAnsi="Arial" w:cs="Arial"/>
                <w:b/>
                <w:sz w:val="20"/>
                <w:szCs w:val="20"/>
              </w:rPr>
              <w:t>Depreciação</w:t>
            </w:r>
          </w:p>
        </w:tc>
        <w:tc>
          <w:tcPr>
            <w:tcW w:w="748" w:type="pct"/>
            <w:shd w:val="clear" w:color="auto" w:fill="auto"/>
          </w:tcPr>
          <w:p w14:paraId="7D3B7016" w14:textId="10BC9618" w:rsidR="00535BB4" w:rsidRPr="00D42449" w:rsidRDefault="00F221FE" w:rsidP="00E40F5B">
            <w:pPr>
              <w:pStyle w:val="Recuodecorpodetexto"/>
              <w:widowControl w:val="0"/>
              <w:pBdr>
                <w:top w:val="nil"/>
                <w:left w:val="nil"/>
                <w:bottom w:val="single" w:sz="4" w:space="1" w:color="000000"/>
                <w:right w:val="nil"/>
                <w:between w:val="nil"/>
              </w:pBdr>
              <w:suppressAutoHyphens/>
              <w:ind w:right="-19"/>
              <w:contextualSpacing/>
              <w:jc w:val="center"/>
              <w:rPr>
                <w:rFonts w:ascii="Arial" w:hAnsi="Arial" w:cs="Arial"/>
                <w:b/>
                <w:sz w:val="20"/>
                <w:szCs w:val="20"/>
              </w:rPr>
            </w:pPr>
            <w:r w:rsidRPr="00D42449">
              <w:rPr>
                <w:rFonts w:ascii="Arial" w:hAnsi="Arial" w:cs="Arial"/>
                <w:b/>
                <w:sz w:val="20"/>
                <w:szCs w:val="20"/>
              </w:rPr>
              <w:t>31/12/202</w:t>
            </w:r>
            <w:r w:rsidR="00157457" w:rsidRPr="00D42449">
              <w:rPr>
                <w:rFonts w:ascii="Arial" w:hAnsi="Arial" w:cs="Arial"/>
                <w:b/>
                <w:sz w:val="20"/>
                <w:szCs w:val="20"/>
              </w:rPr>
              <w:t>4</w:t>
            </w:r>
          </w:p>
        </w:tc>
      </w:tr>
      <w:tr w:rsidR="00BB6943" w:rsidRPr="00D42449" w14:paraId="2B81AA3A" w14:textId="77777777" w:rsidTr="00157457">
        <w:trPr>
          <w:cantSplit/>
          <w:trHeight w:val="201"/>
          <w:tblHeader/>
        </w:trPr>
        <w:tc>
          <w:tcPr>
            <w:tcW w:w="2001" w:type="pct"/>
            <w:shd w:val="clear" w:color="auto" w:fill="auto"/>
          </w:tcPr>
          <w:p w14:paraId="1E9A9365" w14:textId="77777777" w:rsidR="003415B3" w:rsidRPr="00D42449" w:rsidRDefault="003415B3" w:rsidP="003415B3">
            <w:pPr>
              <w:pStyle w:val="Recuodecorpodetexto"/>
              <w:widowControl w:val="0"/>
              <w:suppressAutoHyphens/>
              <w:ind w:left="462" w:right="-19"/>
              <w:contextualSpacing/>
              <w:rPr>
                <w:rFonts w:ascii="Arial" w:hAnsi="Arial" w:cs="Arial"/>
                <w:bCs/>
                <w:sz w:val="20"/>
                <w:szCs w:val="20"/>
              </w:rPr>
            </w:pPr>
            <w:r w:rsidRPr="00D42449">
              <w:rPr>
                <w:rFonts w:ascii="Arial" w:hAnsi="Arial" w:cs="Arial"/>
                <w:bCs/>
                <w:sz w:val="20"/>
                <w:szCs w:val="20"/>
              </w:rPr>
              <w:t>Móveis e utensílios</w:t>
            </w:r>
          </w:p>
        </w:tc>
        <w:tc>
          <w:tcPr>
            <w:tcW w:w="749" w:type="pct"/>
            <w:shd w:val="clear" w:color="auto" w:fill="auto"/>
          </w:tcPr>
          <w:p w14:paraId="2B155BBD" w14:textId="4F032CE2" w:rsidR="003415B3" w:rsidRPr="00D42449" w:rsidRDefault="003415B3" w:rsidP="003415B3">
            <w:pPr>
              <w:pStyle w:val="Recuodecorpodetexto"/>
              <w:widowControl w:val="0"/>
              <w:suppressAutoHyphens/>
              <w:ind w:right="-19"/>
              <w:contextualSpacing/>
              <w:jc w:val="right"/>
              <w:rPr>
                <w:rFonts w:ascii="Arial" w:hAnsi="Arial" w:cs="Arial"/>
                <w:bCs/>
                <w:sz w:val="20"/>
                <w:szCs w:val="20"/>
              </w:rPr>
            </w:pPr>
            <w:r w:rsidRPr="00D42449">
              <w:rPr>
                <w:rFonts w:ascii="Arial" w:hAnsi="Arial" w:cs="Arial"/>
                <w:bCs/>
                <w:sz w:val="20"/>
                <w:szCs w:val="20"/>
              </w:rPr>
              <w:t>45.180</w:t>
            </w:r>
          </w:p>
        </w:tc>
        <w:tc>
          <w:tcPr>
            <w:tcW w:w="749" w:type="pct"/>
            <w:shd w:val="clear" w:color="auto" w:fill="auto"/>
          </w:tcPr>
          <w:p w14:paraId="6D6D3787" w14:textId="26257BB2" w:rsidR="003415B3" w:rsidRPr="00D42449" w:rsidRDefault="003415B3" w:rsidP="003415B3">
            <w:pPr>
              <w:pStyle w:val="Recuodecorpodetexto"/>
              <w:widowControl w:val="0"/>
              <w:suppressAutoHyphens/>
              <w:ind w:right="-19"/>
              <w:contextualSpacing/>
              <w:jc w:val="right"/>
              <w:rPr>
                <w:rFonts w:ascii="Arial" w:hAnsi="Arial" w:cs="Arial"/>
                <w:bCs/>
                <w:sz w:val="20"/>
                <w:szCs w:val="20"/>
              </w:rPr>
            </w:pPr>
            <w:r w:rsidRPr="00D42449">
              <w:rPr>
                <w:rFonts w:ascii="Arial" w:hAnsi="Arial" w:cs="Arial"/>
                <w:bCs/>
                <w:sz w:val="20"/>
                <w:szCs w:val="20"/>
              </w:rPr>
              <w:t xml:space="preserve">2.516 </w:t>
            </w:r>
          </w:p>
        </w:tc>
        <w:tc>
          <w:tcPr>
            <w:tcW w:w="753" w:type="pct"/>
            <w:shd w:val="clear" w:color="auto" w:fill="auto"/>
          </w:tcPr>
          <w:p w14:paraId="11F81607" w14:textId="55B87334" w:rsidR="003415B3" w:rsidRPr="00D42449" w:rsidRDefault="003415B3" w:rsidP="003415B3">
            <w:pPr>
              <w:pStyle w:val="Recuodecorpodetexto"/>
              <w:widowControl w:val="0"/>
              <w:suppressAutoHyphens/>
              <w:ind w:right="-19"/>
              <w:contextualSpacing/>
              <w:jc w:val="right"/>
              <w:rPr>
                <w:rFonts w:ascii="Arial" w:hAnsi="Arial" w:cs="Arial"/>
                <w:bCs/>
                <w:sz w:val="20"/>
                <w:szCs w:val="20"/>
              </w:rPr>
            </w:pPr>
            <w:r w:rsidRPr="00D42449">
              <w:rPr>
                <w:rFonts w:ascii="Arial" w:hAnsi="Arial" w:cs="Arial"/>
                <w:bCs/>
                <w:sz w:val="20"/>
                <w:szCs w:val="20"/>
              </w:rPr>
              <w:t>(</w:t>
            </w:r>
            <w:r w:rsidR="00D40899">
              <w:rPr>
                <w:rFonts w:ascii="Arial" w:hAnsi="Arial" w:cs="Arial"/>
                <w:bCs/>
                <w:sz w:val="20"/>
                <w:szCs w:val="20"/>
              </w:rPr>
              <w:t>7.494</w:t>
            </w:r>
            <w:r w:rsidRPr="00D42449">
              <w:rPr>
                <w:rFonts w:ascii="Arial" w:hAnsi="Arial" w:cs="Arial"/>
                <w:bCs/>
                <w:sz w:val="20"/>
                <w:szCs w:val="20"/>
              </w:rPr>
              <w:t>)</w:t>
            </w:r>
          </w:p>
        </w:tc>
        <w:tc>
          <w:tcPr>
            <w:tcW w:w="748" w:type="pct"/>
            <w:shd w:val="clear" w:color="auto" w:fill="auto"/>
          </w:tcPr>
          <w:p w14:paraId="7571D83E" w14:textId="7E2703EB" w:rsidR="003415B3" w:rsidRPr="00D42449" w:rsidRDefault="00BB6943" w:rsidP="003415B3">
            <w:pPr>
              <w:pStyle w:val="Recuodecorpodetexto"/>
              <w:widowControl w:val="0"/>
              <w:suppressAutoHyphens/>
              <w:ind w:right="-19"/>
              <w:contextualSpacing/>
              <w:jc w:val="right"/>
              <w:rPr>
                <w:rFonts w:ascii="Arial" w:hAnsi="Arial" w:cs="Arial"/>
                <w:bCs/>
                <w:sz w:val="20"/>
                <w:szCs w:val="20"/>
              </w:rPr>
            </w:pPr>
            <w:r>
              <w:rPr>
                <w:rFonts w:ascii="Arial" w:hAnsi="Arial" w:cs="Arial"/>
                <w:bCs/>
                <w:sz w:val="20"/>
                <w:szCs w:val="20"/>
              </w:rPr>
              <w:t>4</w:t>
            </w:r>
            <w:r w:rsidR="00D40899">
              <w:rPr>
                <w:rFonts w:ascii="Arial" w:hAnsi="Arial" w:cs="Arial"/>
                <w:bCs/>
                <w:sz w:val="20"/>
                <w:szCs w:val="20"/>
              </w:rPr>
              <w:t>0.201</w:t>
            </w:r>
            <w:r w:rsidR="003415B3" w:rsidRPr="00D42449">
              <w:rPr>
                <w:rFonts w:ascii="Arial" w:hAnsi="Arial" w:cs="Arial"/>
                <w:bCs/>
                <w:sz w:val="20"/>
                <w:szCs w:val="20"/>
              </w:rPr>
              <w:t xml:space="preserve"> </w:t>
            </w:r>
          </w:p>
        </w:tc>
      </w:tr>
      <w:tr w:rsidR="00BB6943" w:rsidRPr="00D42449" w14:paraId="04D6B9E8" w14:textId="77777777" w:rsidTr="00157457">
        <w:trPr>
          <w:cantSplit/>
          <w:trHeight w:val="201"/>
          <w:tblHeader/>
        </w:trPr>
        <w:tc>
          <w:tcPr>
            <w:tcW w:w="2001" w:type="pct"/>
            <w:shd w:val="clear" w:color="auto" w:fill="auto"/>
          </w:tcPr>
          <w:p w14:paraId="286C3589" w14:textId="77777777" w:rsidR="003415B3" w:rsidRPr="00D42449" w:rsidRDefault="003415B3" w:rsidP="003415B3">
            <w:pPr>
              <w:pStyle w:val="Recuodecorpodetexto"/>
              <w:widowControl w:val="0"/>
              <w:suppressAutoHyphens/>
              <w:ind w:left="462" w:right="-19"/>
              <w:contextualSpacing/>
              <w:rPr>
                <w:rFonts w:ascii="Arial" w:hAnsi="Arial" w:cs="Arial"/>
                <w:bCs/>
                <w:sz w:val="20"/>
                <w:szCs w:val="20"/>
              </w:rPr>
            </w:pPr>
            <w:r w:rsidRPr="00D42449">
              <w:rPr>
                <w:rFonts w:ascii="Arial" w:hAnsi="Arial" w:cs="Arial"/>
                <w:bCs/>
                <w:sz w:val="20"/>
                <w:szCs w:val="20"/>
              </w:rPr>
              <w:t>Máquinas e equipamentos</w:t>
            </w:r>
          </w:p>
        </w:tc>
        <w:tc>
          <w:tcPr>
            <w:tcW w:w="749" w:type="pct"/>
            <w:shd w:val="clear" w:color="auto" w:fill="auto"/>
          </w:tcPr>
          <w:p w14:paraId="5A4E80AA" w14:textId="3261B67B" w:rsidR="003415B3" w:rsidRPr="00D42449" w:rsidRDefault="00E56654" w:rsidP="003415B3">
            <w:pPr>
              <w:pStyle w:val="Recuodecorpodetexto"/>
              <w:widowControl w:val="0"/>
              <w:suppressAutoHyphens/>
              <w:ind w:right="-19"/>
              <w:contextualSpacing/>
              <w:jc w:val="right"/>
              <w:rPr>
                <w:rFonts w:ascii="Arial" w:hAnsi="Arial" w:cs="Arial"/>
                <w:bCs/>
                <w:sz w:val="20"/>
                <w:szCs w:val="20"/>
              </w:rPr>
            </w:pPr>
            <w:r>
              <w:rPr>
                <w:rFonts w:ascii="Arial" w:hAnsi="Arial" w:cs="Arial"/>
                <w:bCs/>
                <w:sz w:val="20"/>
                <w:szCs w:val="20"/>
              </w:rPr>
              <w:t>3.137</w:t>
            </w:r>
          </w:p>
        </w:tc>
        <w:tc>
          <w:tcPr>
            <w:tcW w:w="749" w:type="pct"/>
            <w:shd w:val="clear" w:color="auto" w:fill="auto"/>
          </w:tcPr>
          <w:p w14:paraId="10AAE6EE" w14:textId="06E0CEA8" w:rsidR="003415B3" w:rsidRPr="00D42449" w:rsidRDefault="00E56654" w:rsidP="003415B3">
            <w:pPr>
              <w:pStyle w:val="Recuodecorpodetexto"/>
              <w:widowControl w:val="0"/>
              <w:suppressAutoHyphens/>
              <w:ind w:right="-19"/>
              <w:contextualSpacing/>
              <w:jc w:val="right"/>
              <w:rPr>
                <w:rFonts w:ascii="Arial" w:hAnsi="Arial" w:cs="Arial"/>
                <w:bCs/>
                <w:sz w:val="20"/>
                <w:szCs w:val="20"/>
              </w:rPr>
            </w:pPr>
            <w:r>
              <w:rPr>
                <w:rFonts w:ascii="Arial" w:hAnsi="Arial" w:cs="Arial"/>
                <w:bCs/>
                <w:sz w:val="20"/>
                <w:szCs w:val="20"/>
              </w:rPr>
              <w:t>-</w:t>
            </w:r>
            <w:r w:rsidR="003415B3" w:rsidRPr="00D42449">
              <w:rPr>
                <w:rFonts w:ascii="Arial" w:hAnsi="Arial" w:cs="Arial"/>
                <w:bCs/>
                <w:sz w:val="20"/>
                <w:szCs w:val="20"/>
              </w:rPr>
              <w:t xml:space="preserve"> </w:t>
            </w:r>
          </w:p>
        </w:tc>
        <w:tc>
          <w:tcPr>
            <w:tcW w:w="753" w:type="pct"/>
            <w:shd w:val="clear" w:color="auto" w:fill="auto"/>
          </w:tcPr>
          <w:p w14:paraId="076A04E4" w14:textId="5585591F" w:rsidR="003415B3" w:rsidRPr="00D42449" w:rsidRDefault="003415B3" w:rsidP="003415B3">
            <w:pPr>
              <w:pStyle w:val="Recuodecorpodetexto"/>
              <w:widowControl w:val="0"/>
              <w:suppressAutoHyphens/>
              <w:ind w:right="-19"/>
              <w:contextualSpacing/>
              <w:jc w:val="right"/>
              <w:rPr>
                <w:rFonts w:ascii="Arial" w:hAnsi="Arial" w:cs="Arial"/>
                <w:bCs/>
                <w:sz w:val="20"/>
                <w:szCs w:val="20"/>
              </w:rPr>
            </w:pPr>
            <w:r w:rsidRPr="00D42449">
              <w:rPr>
                <w:rFonts w:ascii="Arial" w:hAnsi="Arial" w:cs="Arial"/>
                <w:bCs/>
                <w:sz w:val="20"/>
                <w:szCs w:val="20"/>
              </w:rPr>
              <w:t>(</w:t>
            </w:r>
            <w:r w:rsidR="00D40899">
              <w:rPr>
                <w:rFonts w:ascii="Arial" w:hAnsi="Arial" w:cs="Arial"/>
                <w:bCs/>
                <w:sz w:val="20"/>
                <w:szCs w:val="20"/>
              </w:rPr>
              <w:t>991</w:t>
            </w:r>
            <w:r w:rsidRPr="00D42449">
              <w:rPr>
                <w:rFonts w:ascii="Arial" w:hAnsi="Arial" w:cs="Arial"/>
                <w:bCs/>
                <w:sz w:val="20"/>
                <w:szCs w:val="20"/>
              </w:rPr>
              <w:t>)</w:t>
            </w:r>
          </w:p>
        </w:tc>
        <w:tc>
          <w:tcPr>
            <w:tcW w:w="748" w:type="pct"/>
            <w:shd w:val="clear" w:color="auto" w:fill="auto"/>
          </w:tcPr>
          <w:p w14:paraId="094A5CCC" w14:textId="12ED3290" w:rsidR="003415B3" w:rsidRPr="00D42449" w:rsidRDefault="00D40899" w:rsidP="003415B3">
            <w:pPr>
              <w:pStyle w:val="Recuodecorpodetexto"/>
              <w:widowControl w:val="0"/>
              <w:suppressAutoHyphens/>
              <w:ind w:right="-19"/>
              <w:contextualSpacing/>
              <w:jc w:val="right"/>
              <w:rPr>
                <w:rFonts w:ascii="Arial" w:hAnsi="Arial" w:cs="Arial"/>
                <w:bCs/>
                <w:sz w:val="20"/>
                <w:szCs w:val="20"/>
              </w:rPr>
            </w:pPr>
            <w:r>
              <w:rPr>
                <w:rFonts w:ascii="Arial" w:hAnsi="Arial" w:cs="Arial"/>
                <w:bCs/>
                <w:sz w:val="20"/>
                <w:szCs w:val="20"/>
              </w:rPr>
              <w:t>2.146</w:t>
            </w:r>
            <w:r w:rsidR="003415B3" w:rsidRPr="00D42449">
              <w:rPr>
                <w:rFonts w:ascii="Arial" w:hAnsi="Arial" w:cs="Arial"/>
                <w:bCs/>
                <w:sz w:val="20"/>
                <w:szCs w:val="20"/>
              </w:rPr>
              <w:t xml:space="preserve"> </w:t>
            </w:r>
          </w:p>
        </w:tc>
      </w:tr>
      <w:tr w:rsidR="00BB6943" w:rsidRPr="00D42449" w14:paraId="59EB179E" w14:textId="77777777" w:rsidTr="00157457">
        <w:trPr>
          <w:cantSplit/>
          <w:trHeight w:val="201"/>
          <w:tblHeader/>
        </w:trPr>
        <w:tc>
          <w:tcPr>
            <w:tcW w:w="2001" w:type="pct"/>
            <w:shd w:val="clear" w:color="auto" w:fill="auto"/>
          </w:tcPr>
          <w:p w14:paraId="7BB36467" w14:textId="77EC79BD" w:rsidR="003415B3" w:rsidRPr="00D42449" w:rsidRDefault="003415B3" w:rsidP="003415B3">
            <w:pPr>
              <w:pStyle w:val="Recuodecorpodetexto"/>
              <w:widowControl w:val="0"/>
              <w:suppressAutoHyphens/>
              <w:ind w:left="462" w:right="-19"/>
              <w:contextualSpacing/>
              <w:rPr>
                <w:rFonts w:ascii="Arial" w:hAnsi="Arial" w:cs="Arial"/>
                <w:bCs/>
                <w:sz w:val="20"/>
                <w:szCs w:val="20"/>
              </w:rPr>
            </w:pPr>
            <w:r w:rsidRPr="00D42449">
              <w:rPr>
                <w:rFonts w:ascii="Arial" w:hAnsi="Arial" w:cs="Arial"/>
                <w:bCs/>
                <w:sz w:val="20"/>
                <w:szCs w:val="20"/>
              </w:rPr>
              <w:t>Instalações</w:t>
            </w:r>
          </w:p>
        </w:tc>
        <w:tc>
          <w:tcPr>
            <w:tcW w:w="749" w:type="pct"/>
            <w:shd w:val="clear" w:color="auto" w:fill="auto"/>
          </w:tcPr>
          <w:p w14:paraId="2C1FBE87" w14:textId="460738CD" w:rsidR="003415B3" w:rsidRPr="00D42449" w:rsidRDefault="003415B3" w:rsidP="003415B3">
            <w:pPr>
              <w:pStyle w:val="Recuodecorpodetexto"/>
              <w:widowControl w:val="0"/>
              <w:suppressAutoHyphens/>
              <w:ind w:right="-19"/>
              <w:contextualSpacing/>
              <w:jc w:val="right"/>
              <w:rPr>
                <w:rFonts w:ascii="Arial" w:hAnsi="Arial" w:cs="Arial"/>
                <w:bCs/>
                <w:sz w:val="20"/>
                <w:szCs w:val="20"/>
              </w:rPr>
            </w:pPr>
            <w:r w:rsidRPr="00D42449">
              <w:rPr>
                <w:rFonts w:ascii="Arial" w:hAnsi="Arial" w:cs="Arial"/>
                <w:bCs/>
                <w:sz w:val="20"/>
                <w:szCs w:val="20"/>
              </w:rPr>
              <w:t>-</w:t>
            </w:r>
          </w:p>
        </w:tc>
        <w:tc>
          <w:tcPr>
            <w:tcW w:w="749" w:type="pct"/>
            <w:shd w:val="clear" w:color="auto" w:fill="auto"/>
          </w:tcPr>
          <w:p w14:paraId="58DD054D" w14:textId="61100B1C" w:rsidR="003415B3" w:rsidRPr="00D42449" w:rsidRDefault="003415B3" w:rsidP="003415B3">
            <w:pPr>
              <w:pStyle w:val="Recuodecorpodetexto"/>
              <w:widowControl w:val="0"/>
              <w:suppressAutoHyphens/>
              <w:ind w:right="-19"/>
              <w:contextualSpacing/>
              <w:jc w:val="right"/>
              <w:rPr>
                <w:rFonts w:ascii="Arial" w:hAnsi="Arial" w:cs="Arial"/>
                <w:bCs/>
                <w:sz w:val="20"/>
                <w:szCs w:val="20"/>
              </w:rPr>
            </w:pPr>
            <w:r w:rsidRPr="00D42449">
              <w:rPr>
                <w:rFonts w:ascii="Arial" w:hAnsi="Arial" w:cs="Arial"/>
                <w:bCs/>
                <w:sz w:val="20"/>
                <w:szCs w:val="20"/>
              </w:rPr>
              <w:t xml:space="preserve">53.962 </w:t>
            </w:r>
          </w:p>
        </w:tc>
        <w:tc>
          <w:tcPr>
            <w:tcW w:w="753" w:type="pct"/>
            <w:shd w:val="clear" w:color="auto" w:fill="auto"/>
          </w:tcPr>
          <w:p w14:paraId="32214705" w14:textId="7B60710D" w:rsidR="003415B3" w:rsidRPr="00D42449" w:rsidRDefault="003415B3" w:rsidP="003415B3">
            <w:pPr>
              <w:pStyle w:val="Recuodecorpodetexto"/>
              <w:widowControl w:val="0"/>
              <w:suppressAutoHyphens/>
              <w:ind w:right="-19"/>
              <w:contextualSpacing/>
              <w:jc w:val="right"/>
              <w:rPr>
                <w:rFonts w:ascii="Arial" w:hAnsi="Arial" w:cs="Arial"/>
                <w:bCs/>
                <w:sz w:val="20"/>
                <w:szCs w:val="20"/>
              </w:rPr>
            </w:pPr>
            <w:r w:rsidRPr="00D42449">
              <w:rPr>
                <w:rFonts w:ascii="Arial" w:hAnsi="Arial" w:cs="Arial"/>
                <w:bCs/>
                <w:sz w:val="20"/>
                <w:szCs w:val="20"/>
              </w:rPr>
              <w:t>(</w:t>
            </w:r>
            <w:r w:rsidR="00D40899">
              <w:rPr>
                <w:rFonts w:ascii="Arial" w:hAnsi="Arial" w:cs="Arial"/>
                <w:bCs/>
                <w:sz w:val="20"/>
                <w:szCs w:val="20"/>
              </w:rPr>
              <w:t>9.187</w:t>
            </w:r>
            <w:r w:rsidRPr="00D42449">
              <w:rPr>
                <w:rFonts w:ascii="Arial" w:hAnsi="Arial" w:cs="Arial"/>
                <w:bCs/>
                <w:sz w:val="20"/>
                <w:szCs w:val="20"/>
              </w:rPr>
              <w:t>)</w:t>
            </w:r>
          </w:p>
        </w:tc>
        <w:tc>
          <w:tcPr>
            <w:tcW w:w="748" w:type="pct"/>
            <w:shd w:val="clear" w:color="auto" w:fill="auto"/>
          </w:tcPr>
          <w:p w14:paraId="41AE61CF" w14:textId="2B619217" w:rsidR="003415B3" w:rsidRPr="00D42449" w:rsidRDefault="00BB6943" w:rsidP="003415B3">
            <w:pPr>
              <w:pStyle w:val="Recuodecorpodetexto"/>
              <w:widowControl w:val="0"/>
              <w:suppressAutoHyphens/>
              <w:ind w:right="-19"/>
              <w:contextualSpacing/>
              <w:jc w:val="right"/>
              <w:rPr>
                <w:rFonts w:ascii="Arial" w:hAnsi="Arial" w:cs="Arial"/>
                <w:bCs/>
                <w:sz w:val="20"/>
                <w:szCs w:val="20"/>
              </w:rPr>
            </w:pPr>
            <w:r>
              <w:rPr>
                <w:rFonts w:ascii="Arial" w:hAnsi="Arial" w:cs="Arial"/>
                <w:bCs/>
                <w:sz w:val="20"/>
                <w:szCs w:val="20"/>
              </w:rPr>
              <w:t>4</w:t>
            </w:r>
            <w:r w:rsidR="00D40899">
              <w:rPr>
                <w:rFonts w:ascii="Arial" w:hAnsi="Arial" w:cs="Arial"/>
                <w:bCs/>
                <w:sz w:val="20"/>
                <w:szCs w:val="20"/>
              </w:rPr>
              <w:t>4</w:t>
            </w:r>
            <w:r>
              <w:rPr>
                <w:rFonts w:ascii="Arial" w:hAnsi="Arial" w:cs="Arial"/>
                <w:bCs/>
                <w:sz w:val="20"/>
                <w:szCs w:val="20"/>
              </w:rPr>
              <w:t>.</w:t>
            </w:r>
            <w:r w:rsidR="00D40899">
              <w:rPr>
                <w:rFonts w:ascii="Arial" w:hAnsi="Arial" w:cs="Arial"/>
                <w:bCs/>
                <w:sz w:val="20"/>
                <w:szCs w:val="20"/>
              </w:rPr>
              <w:t>776</w:t>
            </w:r>
            <w:r w:rsidR="003415B3" w:rsidRPr="00D42449">
              <w:rPr>
                <w:rFonts w:ascii="Arial" w:hAnsi="Arial" w:cs="Arial"/>
                <w:bCs/>
                <w:sz w:val="20"/>
                <w:szCs w:val="20"/>
              </w:rPr>
              <w:t xml:space="preserve"> </w:t>
            </w:r>
          </w:p>
        </w:tc>
      </w:tr>
      <w:tr w:rsidR="00BB6943" w:rsidRPr="00D42449" w14:paraId="3E0750C8" w14:textId="77777777" w:rsidTr="00157457">
        <w:trPr>
          <w:cantSplit/>
          <w:trHeight w:val="201"/>
          <w:tblHeader/>
        </w:trPr>
        <w:tc>
          <w:tcPr>
            <w:tcW w:w="2001" w:type="pct"/>
            <w:shd w:val="clear" w:color="auto" w:fill="auto"/>
          </w:tcPr>
          <w:p w14:paraId="3CA6AACF" w14:textId="77777777" w:rsidR="003415B3" w:rsidRPr="00D42449" w:rsidRDefault="003415B3" w:rsidP="003415B3">
            <w:pPr>
              <w:pStyle w:val="Recuodecorpodetexto"/>
              <w:widowControl w:val="0"/>
              <w:suppressAutoHyphens/>
              <w:ind w:left="462" w:right="-19"/>
              <w:contextualSpacing/>
              <w:rPr>
                <w:rFonts w:ascii="Arial" w:hAnsi="Arial" w:cs="Arial"/>
                <w:bCs/>
                <w:sz w:val="20"/>
                <w:szCs w:val="20"/>
              </w:rPr>
            </w:pPr>
            <w:proofErr w:type="spellStart"/>
            <w:r w:rsidRPr="00D42449">
              <w:rPr>
                <w:rFonts w:ascii="Arial" w:hAnsi="Arial" w:cs="Arial"/>
                <w:bCs/>
                <w:sz w:val="20"/>
                <w:szCs w:val="20"/>
              </w:rPr>
              <w:t>Equip</w:t>
            </w:r>
            <w:proofErr w:type="spellEnd"/>
            <w:r w:rsidRPr="00D42449">
              <w:rPr>
                <w:rFonts w:ascii="Arial" w:hAnsi="Arial" w:cs="Arial"/>
                <w:bCs/>
                <w:sz w:val="20"/>
                <w:szCs w:val="20"/>
              </w:rPr>
              <w:t>. Proc. Dados</w:t>
            </w:r>
          </w:p>
        </w:tc>
        <w:tc>
          <w:tcPr>
            <w:tcW w:w="749" w:type="pct"/>
            <w:shd w:val="clear" w:color="auto" w:fill="auto"/>
          </w:tcPr>
          <w:p w14:paraId="60F3A382" w14:textId="05262DE7" w:rsidR="003415B3" w:rsidRPr="00D42449" w:rsidRDefault="003415B3" w:rsidP="003415B3">
            <w:pPr>
              <w:pStyle w:val="Recuodecorpodetexto"/>
              <w:widowControl w:val="0"/>
              <w:suppressAutoHyphens/>
              <w:ind w:right="-19"/>
              <w:contextualSpacing/>
              <w:jc w:val="right"/>
              <w:rPr>
                <w:rFonts w:ascii="Arial" w:hAnsi="Arial" w:cs="Arial"/>
                <w:bCs/>
                <w:sz w:val="20"/>
                <w:szCs w:val="20"/>
              </w:rPr>
            </w:pPr>
            <w:r w:rsidRPr="00D42449">
              <w:rPr>
                <w:rFonts w:ascii="Arial" w:hAnsi="Arial" w:cs="Arial"/>
                <w:bCs/>
                <w:sz w:val="20"/>
                <w:szCs w:val="20"/>
              </w:rPr>
              <w:t>1</w:t>
            </w:r>
            <w:r w:rsidR="00E56654">
              <w:rPr>
                <w:rFonts w:ascii="Arial" w:hAnsi="Arial" w:cs="Arial"/>
                <w:bCs/>
                <w:sz w:val="20"/>
                <w:szCs w:val="20"/>
              </w:rPr>
              <w:t>48</w:t>
            </w:r>
            <w:r w:rsidRPr="00D42449">
              <w:rPr>
                <w:rFonts w:ascii="Arial" w:hAnsi="Arial" w:cs="Arial"/>
                <w:bCs/>
                <w:sz w:val="20"/>
                <w:szCs w:val="20"/>
              </w:rPr>
              <w:t>.</w:t>
            </w:r>
            <w:r w:rsidR="00D40899">
              <w:rPr>
                <w:rFonts w:ascii="Arial" w:hAnsi="Arial" w:cs="Arial"/>
                <w:bCs/>
                <w:sz w:val="20"/>
                <w:szCs w:val="20"/>
              </w:rPr>
              <w:t>4</w:t>
            </w:r>
            <w:r w:rsidR="00E56654">
              <w:rPr>
                <w:rFonts w:ascii="Arial" w:hAnsi="Arial" w:cs="Arial"/>
                <w:bCs/>
                <w:sz w:val="20"/>
                <w:szCs w:val="20"/>
              </w:rPr>
              <w:t>51</w:t>
            </w:r>
          </w:p>
        </w:tc>
        <w:tc>
          <w:tcPr>
            <w:tcW w:w="749" w:type="pct"/>
            <w:shd w:val="clear" w:color="auto" w:fill="auto"/>
          </w:tcPr>
          <w:p w14:paraId="7DD4AA09" w14:textId="504863CB" w:rsidR="003415B3" w:rsidRPr="00D42449" w:rsidRDefault="00E56654" w:rsidP="003415B3">
            <w:pPr>
              <w:pStyle w:val="Recuodecorpodetexto"/>
              <w:widowControl w:val="0"/>
              <w:suppressAutoHyphens/>
              <w:ind w:right="-19"/>
              <w:contextualSpacing/>
              <w:jc w:val="right"/>
              <w:rPr>
                <w:rFonts w:ascii="Arial" w:hAnsi="Arial" w:cs="Arial"/>
                <w:bCs/>
                <w:sz w:val="20"/>
                <w:szCs w:val="20"/>
              </w:rPr>
            </w:pPr>
            <w:r>
              <w:rPr>
                <w:rFonts w:ascii="Arial" w:hAnsi="Arial" w:cs="Arial"/>
                <w:bCs/>
                <w:sz w:val="20"/>
                <w:szCs w:val="20"/>
              </w:rPr>
              <w:t>1</w:t>
            </w:r>
            <w:r w:rsidR="00D40899">
              <w:rPr>
                <w:rFonts w:ascii="Arial" w:hAnsi="Arial" w:cs="Arial"/>
                <w:bCs/>
                <w:sz w:val="20"/>
                <w:szCs w:val="20"/>
              </w:rPr>
              <w:t>88.550</w:t>
            </w:r>
          </w:p>
        </w:tc>
        <w:tc>
          <w:tcPr>
            <w:tcW w:w="753" w:type="pct"/>
            <w:shd w:val="clear" w:color="auto" w:fill="auto"/>
          </w:tcPr>
          <w:p w14:paraId="628C061E" w14:textId="596F804F" w:rsidR="003415B3" w:rsidRPr="00D42449" w:rsidRDefault="003415B3" w:rsidP="003415B3">
            <w:pPr>
              <w:pStyle w:val="Recuodecorpodetexto"/>
              <w:widowControl w:val="0"/>
              <w:suppressAutoHyphens/>
              <w:ind w:right="-19"/>
              <w:contextualSpacing/>
              <w:jc w:val="right"/>
              <w:rPr>
                <w:rFonts w:ascii="Arial" w:hAnsi="Arial" w:cs="Arial"/>
                <w:bCs/>
                <w:sz w:val="20"/>
                <w:szCs w:val="20"/>
              </w:rPr>
            </w:pPr>
            <w:r w:rsidRPr="00D42449">
              <w:rPr>
                <w:rFonts w:ascii="Arial" w:hAnsi="Arial" w:cs="Arial"/>
                <w:bCs/>
                <w:sz w:val="20"/>
                <w:szCs w:val="20"/>
              </w:rPr>
              <w:t>(</w:t>
            </w:r>
            <w:r w:rsidR="00D40899">
              <w:rPr>
                <w:rFonts w:ascii="Arial" w:hAnsi="Arial" w:cs="Arial"/>
                <w:bCs/>
                <w:sz w:val="20"/>
                <w:szCs w:val="20"/>
              </w:rPr>
              <w:t>70.867</w:t>
            </w:r>
            <w:r w:rsidRPr="00D42449">
              <w:rPr>
                <w:rFonts w:ascii="Arial" w:hAnsi="Arial" w:cs="Arial"/>
                <w:bCs/>
                <w:sz w:val="20"/>
                <w:szCs w:val="20"/>
              </w:rPr>
              <w:t>)</w:t>
            </w:r>
          </w:p>
        </w:tc>
        <w:tc>
          <w:tcPr>
            <w:tcW w:w="748" w:type="pct"/>
            <w:shd w:val="clear" w:color="auto" w:fill="auto"/>
          </w:tcPr>
          <w:p w14:paraId="30D387A3" w14:textId="71BB7E5D" w:rsidR="003415B3" w:rsidRPr="00D42449" w:rsidRDefault="00BB6943" w:rsidP="003415B3">
            <w:pPr>
              <w:pStyle w:val="Recuodecorpodetexto"/>
              <w:widowControl w:val="0"/>
              <w:suppressAutoHyphens/>
              <w:ind w:right="-19"/>
              <w:contextualSpacing/>
              <w:jc w:val="right"/>
              <w:rPr>
                <w:rFonts w:ascii="Arial" w:hAnsi="Arial" w:cs="Arial"/>
                <w:bCs/>
                <w:sz w:val="20"/>
                <w:szCs w:val="20"/>
              </w:rPr>
            </w:pPr>
            <w:r>
              <w:rPr>
                <w:rFonts w:ascii="Arial" w:hAnsi="Arial" w:cs="Arial"/>
                <w:bCs/>
                <w:sz w:val="20"/>
                <w:szCs w:val="20"/>
              </w:rPr>
              <w:t>2</w:t>
            </w:r>
            <w:r w:rsidR="00D40899">
              <w:rPr>
                <w:rFonts w:ascii="Arial" w:hAnsi="Arial" w:cs="Arial"/>
                <w:bCs/>
                <w:sz w:val="20"/>
                <w:szCs w:val="20"/>
              </w:rPr>
              <w:t>66.134</w:t>
            </w:r>
            <w:r w:rsidR="003415B3" w:rsidRPr="00D42449">
              <w:rPr>
                <w:rFonts w:ascii="Arial" w:hAnsi="Arial" w:cs="Arial"/>
                <w:bCs/>
                <w:sz w:val="20"/>
                <w:szCs w:val="20"/>
              </w:rPr>
              <w:t xml:space="preserve"> </w:t>
            </w:r>
          </w:p>
        </w:tc>
      </w:tr>
      <w:tr w:rsidR="00BB6943" w:rsidRPr="00D42449" w14:paraId="4A1AA8FD" w14:textId="77777777" w:rsidTr="00157457">
        <w:trPr>
          <w:cantSplit/>
          <w:trHeight w:val="276"/>
          <w:tblHeader/>
        </w:trPr>
        <w:tc>
          <w:tcPr>
            <w:tcW w:w="2001" w:type="pct"/>
            <w:shd w:val="clear" w:color="auto" w:fill="auto"/>
          </w:tcPr>
          <w:p w14:paraId="39B2D6F5" w14:textId="77777777" w:rsidR="00157457" w:rsidRPr="00D42449" w:rsidRDefault="00157457" w:rsidP="00157457">
            <w:pPr>
              <w:pStyle w:val="Recuodecorpodetexto"/>
              <w:widowControl w:val="0"/>
              <w:suppressAutoHyphens/>
              <w:ind w:left="462" w:right="-19"/>
              <w:contextualSpacing/>
              <w:rPr>
                <w:rFonts w:ascii="Arial" w:hAnsi="Arial" w:cs="Arial"/>
                <w:b/>
                <w:sz w:val="20"/>
                <w:szCs w:val="20"/>
              </w:rPr>
            </w:pPr>
          </w:p>
        </w:tc>
        <w:tc>
          <w:tcPr>
            <w:tcW w:w="749" w:type="pct"/>
            <w:shd w:val="clear" w:color="auto" w:fill="auto"/>
          </w:tcPr>
          <w:p w14:paraId="1CED47BA" w14:textId="0730C367" w:rsidR="00157457" w:rsidRPr="00D42449" w:rsidRDefault="00157457" w:rsidP="00157457">
            <w:pPr>
              <w:pStyle w:val="Recuodecorpodetexto"/>
              <w:widowControl w:val="0"/>
              <w:pBdr>
                <w:top w:val="single" w:sz="4" w:space="1" w:color="auto"/>
                <w:bottom w:val="double" w:sz="4" w:space="1" w:color="auto"/>
              </w:pBdr>
              <w:suppressAutoHyphens/>
              <w:ind w:right="-19"/>
              <w:contextualSpacing/>
              <w:jc w:val="right"/>
              <w:rPr>
                <w:rFonts w:ascii="Arial" w:hAnsi="Arial" w:cs="Arial"/>
                <w:b/>
                <w:sz w:val="20"/>
                <w:szCs w:val="20"/>
              </w:rPr>
            </w:pPr>
            <w:r w:rsidRPr="00D42449">
              <w:rPr>
                <w:rFonts w:ascii="Arial" w:hAnsi="Arial" w:cs="Arial"/>
                <w:b/>
                <w:sz w:val="20"/>
                <w:szCs w:val="20"/>
              </w:rPr>
              <w:t>196.768</w:t>
            </w:r>
          </w:p>
        </w:tc>
        <w:tc>
          <w:tcPr>
            <w:tcW w:w="749" w:type="pct"/>
            <w:shd w:val="clear" w:color="auto" w:fill="auto"/>
          </w:tcPr>
          <w:p w14:paraId="55E5726D" w14:textId="7A58667B" w:rsidR="00157457" w:rsidRPr="00D42449" w:rsidRDefault="00E56654" w:rsidP="00157457">
            <w:pPr>
              <w:pStyle w:val="Recuodecorpodetexto"/>
              <w:widowControl w:val="0"/>
              <w:pBdr>
                <w:top w:val="single" w:sz="4" w:space="1" w:color="auto"/>
                <w:bottom w:val="double" w:sz="4" w:space="1" w:color="auto"/>
              </w:pBdr>
              <w:suppressAutoHyphens/>
              <w:ind w:right="-19"/>
              <w:contextualSpacing/>
              <w:jc w:val="right"/>
              <w:rPr>
                <w:rFonts w:ascii="Arial" w:hAnsi="Arial" w:cs="Arial"/>
                <w:b/>
                <w:sz w:val="20"/>
                <w:szCs w:val="20"/>
              </w:rPr>
            </w:pPr>
            <w:r>
              <w:rPr>
                <w:rFonts w:ascii="Arial" w:hAnsi="Arial" w:cs="Arial"/>
                <w:b/>
                <w:sz w:val="20"/>
                <w:szCs w:val="20"/>
              </w:rPr>
              <w:t>2</w:t>
            </w:r>
            <w:r w:rsidR="00D40899">
              <w:rPr>
                <w:rFonts w:ascii="Arial" w:hAnsi="Arial" w:cs="Arial"/>
                <w:b/>
                <w:sz w:val="20"/>
                <w:szCs w:val="20"/>
              </w:rPr>
              <w:t>4</w:t>
            </w:r>
            <w:r>
              <w:rPr>
                <w:rFonts w:ascii="Arial" w:hAnsi="Arial" w:cs="Arial"/>
                <w:b/>
                <w:sz w:val="20"/>
                <w:szCs w:val="20"/>
              </w:rPr>
              <w:t>5.</w:t>
            </w:r>
            <w:r w:rsidR="00D40899">
              <w:rPr>
                <w:rFonts w:ascii="Arial" w:hAnsi="Arial" w:cs="Arial"/>
                <w:b/>
                <w:sz w:val="20"/>
                <w:szCs w:val="20"/>
              </w:rPr>
              <w:t>028</w:t>
            </w:r>
          </w:p>
        </w:tc>
        <w:tc>
          <w:tcPr>
            <w:tcW w:w="753" w:type="pct"/>
            <w:shd w:val="clear" w:color="auto" w:fill="auto"/>
          </w:tcPr>
          <w:p w14:paraId="5E63A0DA" w14:textId="2AF8923A" w:rsidR="00157457" w:rsidRPr="00D42449" w:rsidRDefault="00157457" w:rsidP="00157457">
            <w:pPr>
              <w:pStyle w:val="Recuodecorpodetexto"/>
              <w:widowControl w:val="0"/>
              <w:pBdr>
                <w:top w:val="single" w:sz="4" w:space="1" w:color="auto"/>
                <w:bottom w:val="double" w:sz="4" w:space="1" w:color="auto"/>
              </w:pBdr>
              <w:suppressAutoHyphens/>
              <w:ind w:right="-19"/>
              <w:contextualSpacing/>
              <w:jc w:val="right"/>
              <w:rPr>
                <w:rFonts w:ascii="Arial" w:hAnsi="Arial" w:cs="Arial"/>
                <w:b/>
                <w:sz w:val="20"/>
                <w:szCs w:val="20"/>
              </w:rPr>
            </w:pPr>
            <w:r w:rsidRPr="00D42449">
              <w:rPr>
                <w:rFonts w:ascii="Arial" w:hAnsi="Arial" w:cs="Arial"/>
                <w:b/>
                <w:sz w:val="20"/>
                <w:szCs w:val="20"/>
              </w:rPr>
              <w:t>(</w:t>
            </w:r>
            <w:r w:rsidR="00D40899">
              <w:rPr>
                <w:rFonts w:ascii="Arial" w:hAnsi="Arial" w:cs="Arial"/>
                <w:b/>
                <w:sz w:val="20"/>
                <w:szCs w:val="20"/>
              </w:rPr>
              <w:t>88.539</w:t>
            </w:r>
            <w:r w:rsidRPr="00D42449">
              <w:rPr>
                <w:rFonts w:ascii="Arial" w:hAnsi="Arial" w:cs="Arial"/>
                <w:b/>
                <w:sz w:val="20"/>
                <w:szCs w:val="20"/>
              </w:rPr>
              <w:t>)</w:t>
            </w:r>
          </w:p>
        </w:tc>
        <w:tc>
          <w:tcPr>
            <w:tcW w:w="748" w:type="pct"/>
            <w:shd w:val="clear" w:color="auto" w:fill="auto"/>
          </w:tcPr>
          <w:p w14:paraId="2F1EC28F" w14:textId="2E99DFC5" w:rsidR="00157457" w:rsidRPr="00D42449" w:rsidRDefault="00D40899" w:rsidP="00157457">
            <w:pPr>
              <w:pStyle w:val="Recuodecorpodetexto"/>
              <w:widowControl w:val="0"/>
              <w:pBdr>
                <w:top w:val="single" w:sz="4" w:space="1" w:color="auto"/>
                <w:bottom w:val="double" w:sz="4" w:space="1" w:color="auto"/>
              </w:pBdr>
              <w:suppressAutoHyphens/>
              <w:ind w:right="-19"/>
              <w:contextualSpacing/>
              <w:jc w:val="right"/>
              <w:rPr>
                <w:rFonts w:ascii="Arial" w:hAnsi="Arial" w:cs="Arial"/>
                <w:b/>
                <w:sz w:val="20"/>
                <w:szCs w:val="20"/>
              </w:rPr>
            </w:pPr>
            <w:r>
              <w:rPr>
                <w:rFonts w:ascii="Arial" w:hAnsi="Arial" w:cs="Arial"/>
                <w:b/>
                <w:sz w:val="20"/>
                <w:szCs w:val="20"/>
              </w:rPr>
              <w:t>353.256</w:t>
            </w:r>
          </w:p>
        </w:tc>
      </w:tr>
    </w:tbl>
    <w:p w14:paraId="3D7E98B0" w14:textId="77777777" w:rsidR="00BB6943" w:rsidRPr="00D42449" w:rsidRDefault="00BB6943" w:rsidP="00E40F5B">
      <w:pPr>
        <w:pStyle w:val="Recuodecorpodetexto"/>
        <w:widowControl w:val="0"/>
        <w:suppressAutoHyphens/>
        <w:ind w:left="1134"/>
        <w:contextualSpacing/>
        <w:rPr>
          <w:rFonts w:ascii="Arial" w:hAnsi="Arial" w:cs="Arial"/>
          <w:b/>
        </w:rPr>
      </w:pPr>
    </w:p>
    <w:p w14:paraId="2A049D7E" w14:textId="34ED1B45" w:rsidR="00D179AA" w:rsidRDefault="00D179AA" w:rsidP="00E40F5B">
      <w:pPr>
        <w:pStyle w:val="Recuodecorpodetexto"/>
        <w:widowControl w:val="0"/>
        <w:suppressAutoHyphens/>
        <w:ind w:left="567"/>
        <w:contextualSpacing/>
        <w:rPr>
          <w:rFonts w:ascii="Arial" w:hAnsi="Arial" w:cs="Arial"/>
          <w:b/>
          <w:shd w:val="clear" w:color="auto" w:fill="FFFFFF" w:themeFill="background1"/>
        </w:rPr>
      </w:pPr>
      <w:r w:rsidRPr="00D42449">
        <w:rPr>
          <w:rFonts w:ascii="Arial" w:hAnsi="Arial" w:cs="Arial"/>
          <w:b/>
        </w:rPr>
        <w:t xml:space="preserve">Movimentação do exercício findo </w:t>
      </w:r>
      <w:r w:rsidRPr="00D42449">
        <w:rPr>
          <w:rFonts w:ascii="Arial" w:hAnsi="Arial" w:cs="Arial"/>
          <w:b/>
          <w:shd w:val="clear" w:color="auto" w:fill="FFFFFF" w:themeFill="background1"/>
        </w:rPr>
        <w:t>em 31 de dezembro de 202</w:t>
      </w:r>
      <w:r w:rsidR="003415B3" w:rsidRPr="00D42449">
        <w:rPr>
          <w:rFonts w:ascii="Arial" w:hAnsi="Arial" w:cs="Arial"/>
          <w:b/>
          <w:shd w:val="clear" w:color="auto" w:fill="FFFFFF" w:themeFill="background1"/>
        </w:rPr>
        <w:t>3</w:t>
      </w:r>
      <w:r w:rsidRPr="00D42449">
        <w:rPr>
          <w:rFonts w:ascii="Arial" w:hAnsi="Arial" w:cs="Arial"/>
          <w:b/>
          <w:shd w:val="clear" w:color="auto" w:fill="FFFFFF" w:themeFill="background1"/>
        </w:rPr>
        <w:t>:</w:t>
      </w:r>
    </w:p>
    <w:p w14:paraId="519942F7" w14:textId="77777777" w:rsidR="003E52B1" w:rsidRPr="00D42449" w:rsidRDefault="003E52B1" w:rsidP="00E40F5B">
      <w:pPr>
        <w:pStyle w:val="Recuodecorpodetexto"/>
        <w:widowControl w:val="0"/>
        <w:suppressAutoHyphens/>
        <w:ind w:left="567"/>
        <w:contextualSpacing/>
        <w:rPr>
          <w:rFonts w:ascii="Arial" w:hAnsi="Arial" w:cs="Arial"/>
          <w:b/>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7"/>
        <w:gridCol w:w="1349"/>
        <w:gridCol w:w="1348"/>
        <w:gridCol w:w="1406"/>
        <w:gridCol w:w="1352"/>
      </w:tblGrid>
      <w:tr w:rsidR="00D179AA" w:rsidRPr="00D42449" w14:paraId="64779B87" w14:textId="77777777" w:rsidTr="003E52B1">
        <w:trPr>
          <w:cantSplit/>
          <w:trHeight w:val="439"/>
          <w:tblHeader/>
        </w:trPr>
        <w:tc>
          <w:tcPr>
            <w:tcW w:w="1993" w:type="pct"/>
            <w:shd w:val="clear" w:color="auto" w:fill="auto"/>
          </w:tcPr>
          <w:p w14:paraId="2ECB4833" w14:textId="634823D0" w:rsidR="00D179AA" w:rsidRPr="00D42449" w:rsidRDefault="00D179AA" w:rsidP="00164765">
            <w:pPr>
              <w:pStyle w:val="Recuodecorpodetexto"/>
              <w:widowControl w:val="0"/>
              <w:suppressAutoHyphens/>
              <w:ind w:left="462" w:right="-19"/>
              <w:contextualSpacing/>
              <w:jc w:val="center"/>
              <w:rPr>
                <w:rFonts w:ascii="Arial" w:hAnsi="Arial" w:cs="Arial"/>
                <w:b/>
                <w:sz w:val="20"/>
                <w:szCs w:val="20"/>
              </w:rPr>
            </w:pPr>
          </w:p>
        </w:tc>
        <w:tc>
          <w:tcPr>
            <w:tcW w:w="743" w:type="pct"/>
            <w:shd w:val="clear" w:color="auto" w:fill="auto"/>
          </w:tcPr>
          <w:p w14:paraId="479D8F70" w14:textId="01292402" w:rsidR="00D179AA" w:rsidRPr="00D42449" w:rsidRDefault="00D179AA" w:rsidP="00E40F5B">
            <w:pPr>
              <w:pStyle w:val="Recuodecorpodetexto"/>
              <w:widowControl w:val="0"/>
              <w:pBdr>
                <w:top w:val="nil"/>
                <w:left w:val="nil"/>
                <w:bottom w:val="single" w:sz="4" w:space="1" w:color="000000"/>
                <w:right w:val="nil"/>
                <w:between w:val="nil"/>
              </w:pBdr>
              <w:suppressAutoHyphens/>
              <w:ind w:right="-19"/>
              <w:contextualSpacing/>
              <w:jc w:val="center"/>
              <w:rPr>
                <w:rFonts w:ascii="Arial" w:hAnsi="Arial" w:cs="Arial"/>
                <w:b/>
                <w:sz w:val="20"/>
                <w:szCs w:val="20"/>
              </w:rPr>
            </w:pPr>
            <w:r w:rsidRPr="00D42449">
              <w:rPr>
                <w:rFonts w:ascii="Arial" w:hAnsi="Arial" w:cs="Arial"/>
                <w:b/>
                <w:sz w:val="20"/>
                <w:szCs w:val="20"/>
              </w:rPr>
              <w:t>31/12/202</w:t>
            </w:r>
            <w:r w:rsidR="003415B3" w:rsidRPr="00D42449">
              <w:rPr>
                <w:rFonts w:ascii="Arial" w:hAnsi="Arial" w:cs="Arial"/>
                <w:b/>
                <w:sz w:val="20"/>
                <w:szCs w:val="20"/>
              </w:rPr>
              <w:t>2</w:t>
            </w:r>
          </w:p>
        </w:tc>
        <w:tc>
          <w:tcPr>
            <w:tcW w:w="743" w:type="pct"/>
            <w:shd w:val="clear" w:color="auto" w:fill="auto"/>
          </w:tcPr>
          <w:p w14:paraId="02949D66" w14:textId="77777777" w:rsidR="00D179AA" w:rsidRPr="00D42449" w:rsidRDefault="00D179AA" w:rsidP="00E40F5B">
            <w:pPr>
              <w:pStyle w:val="Recuodecorpodetexto"/>
              <w:widowControl w:val="0"/>
              <w:pBdr>
                <w:top w:val="nil"/>
                <w:left w:val="nil"/>
                <w:bottom w:val="single" w:sz="4" w:space="1" w:color="000000"/>
                <w:right w:val="nil"/>
                <w:between w:val="nil"/>
              </w:pBdr>
              <w:suppressAutoHyphens/>
              <w:ind w:right="-19"/>
              <w:contextualSpacing/>
              <w:jc w:val="center"/>
              <w:rPr>
                <w:rFonts w:ascii="Arial" w:hAnsi="Arial" w:cs="Arial"/>
                <w:b/>
                <w:sz w:val="20"/>
                <w:szCs w:val="20"/>
              </w:rPr>
            </w:pPr>
            <w:r w:rsidRPr="00D42449">
              <w:rPr>
                <w:rFonts w:ascii="Arial" w:hAnsi="Arial" w:cs="Arial"/>
                <w:b/>
                <w:sz w:val="20"/>
                <w:szCs w:val="20"/>
              </w:rPr>
              <w:t>Adições</w:t>
            </w:r>
          </w:p>
        </w:tc>
        <w:tc>
          <w:tcPr>
            <w:tcW w:w="775" w:type="pct"/>
            <w:shd w:val="clear" w:color="auto" w:fill="auto"/>
          </w:tcPr>
          <w:p w14:paraId="1A670023" w14:textId="77777777" w:rsidR="00D179AA" w:rsidRPr="00D42449" w:rsidRDefault="00D179AA" w:rsidP="00E40F5B">
            <w:pPr>
              <w:pStyle w:val="Recuodecorpodetexto"/>
              <w:widowControl w:val="0"/>
              <w:pBdr>
                <w:top w:val="nil"/>
                <w:left w:val="nil"/>
                <w:bottom w:val="single" w:sz="4" w:space="1" w:color="000000"/>
                <w:right w:val="nil"/>
                <w:between w:val="nil"/>
              </w:pBdr>
              <w:suppressAutoHyphens/>
              <w:ind w:right="-19"/>
              <w:contextualSpacing/>
              <w:jc w:val="center"/>
              <w:rPr>
                <w:rFonts w:ascii="Arial" w:hAnsi="Arial" w:cs="Arial"/>
                <w:b/>
                <w:sz w:val="20"/>
                <w:szCs w:val="20"/>
              </w:rPr>
            </w:pPr>
            <w:r w:rsidRPr="00D42449">
              <w:rPr>
                <w:rFonts w:ascii="Arial" w:hAnsi="Arial" w:cs="Arial"/>
                <w:b/>
                <w:sz w:val="20"/>
                <w:szCs w:val="20"/>
              </w:rPr>
              <w:t>Depreciação</w:t>
            </w:r>
          </w:p>
        </w:tc>
        <w:tc>
          <w:tcPr>
            <w:tcW w:w="745" w:type="pct"/>
            <w:shd w:val="clear" w:color="auto" w:fill="auto"/>
          </w:tcPr>
          <w:p w14:paraId="7C7D0D63" w14:textId="03BA0908" w:rsidR="00D179AA" w:rsidRPr="00D42449" w:rsidRDefault="00D179AA" w:rsidP="00E40F5B">
            <w:pPr>
              <w:pStyle w:val="Recuodecorpodetexto"/>
              <w:widowControl w:val="0"/>
              <w:pBdr>
                <w:top w:val="nil"/>
                <w:left w:val="nil"/>
                <w:bottom w:val="single" w:sz="4" w:space="1" w:color="000000"/>
                <w:right w:val="nil"/>
                <w:between w:val="nil"/>
              </w:pBdr>
              <w:suppressAutoHyphens/>
              <w:ind w:right="-19"/>
              <w:contextualSpacing/>
              <w:jc w:val="center"/>
              <w:rPr>
                <w:rFonts w:ascii="Arial" w:hAnsi="Arial" w:cs="Arial"/>
                <w:b/>
                <w:sz w:val="20"/>
                <w:szCs w:val="20"/>
              </w:rPr>
            </w:pPr>
            <w:r w:rsidRPr="00D42449">
              <w:rPr>
                <w:rFonts w:ascii="Arial" w:hAnsi="Arial" w:cs="Arial"/>
                <w:b/>
                <w:sz w:val="20"/>
                <w:szCs w:val="20"/>
              </w:rPr>
              <w:t>31/12/202</w:t>
            </w:r>
            <w:r w:rsidR="003415B3" w:rsidRPr="00D42449">
              <w:rPr>
                <w:rFonts w:ascii="Arial" w:hAnsi="Arial" w:cs="Arial"/>
                <w:b/>
                <w:sz w:val="20"/>
                <w:szCs w:val="20"/>
              </w:rPr>
              <w:t>3</w:t>
            </w:r>
          </w:p>
        </w:tc>
      </w:tr>
      <w:tr w:rsidR="003415B3" w:rsidRPr="00D42449" w14:paraId="1989CCEF" w14:textId="77777777" w:rsidTr="003E52B1">
        <w:trPr>
          <w:cantSplit/>
          <w:trHeight w:val="203"/>
          <w:tblHeader/>
        </w:trPr>
        <w:tc>
          <w:tcPr>
            <w:tcW w:w="1993" w:type="pct"/>
            <w:shd w:val="clear" w:color="auto" w:fill="auto"/>
          </w:tcPr>
          <w:p w14:paraId="5B9680F4" w14:textId="77777777" w:rsidR="003415B3" w:rsidRPr="00D42449" w:rsidRDefault="003415B3" w:rsidP="003415B3">
            <w:pPr>
              <w:pStyle w:val="Recuodecorpodetexto"/>
              <w:widowControl w:val="0"/>
              <w:suppressAutoHyphens/>
              <w:ind w:left="462" w:right="-19"/>
              <w:contextualSpacing/>
              <w:rPr>
                <w:rFonts w:ascii="Arial" w:hAnsi="Arial" w:cs="Arial"/>
                <w:bCs/>
                <w:sz w:val="20"/>
                <w:szCs w:val="20"/>
              </w:rPr>
            </w:pPr>
            <w:r w:rsidRPr="00D42449">
              <w:rPr>
                <w:rFonts w:ascii="Arial" w:hAnsi="Arial" w:cs="Arial"/>
                <w:bCs/>
                <w:sz w:val="20"/>
                <w:szCs w:val="20"/>
              </w:rPr>
              <w:t>Móveis e utensílios</w:t>
            </w:r>
          </w:p>
        </w:tc>
        <w:tc>
          <w:tcPr>
            <w:tcW w:w="743" w:type="pct"/>
            <w:shd w:val="clear" w:color="auto" w:fill="auto"/>
          </w:tcPr>
          <w:p w14:paraId="37DDF499" w14:textId="0E83C194" w:rsidR="003415B3" w:rsidRPr="00D42449" w:rsidRDefault="003415B3" w:rsidP="003415B3">
            <w:pPr>
              <w:pStyle w:val="Recuodecorpodetexto"/>
              <w:widowControl w:val="0"/>
              <w:suppressAutoHyphens/>
              <w:ind w:right="-19"/>
              <w:contextualSpacing/>
              <w:jc w:val="right"/>
              <w:rPr>
                <w:rFonts w:ascii="Arial" w:hAnsi="Arial" w:cs="Arial"/>
                <w:bCs/>
                <w:sz w:val="20"/>
                <w:szCs w:val="20"/>
              </w:rPr>
            </w:pPr>
            <w:r w:rsidRPr="00D42449">
              <w:rPr>
                <w:rFonts w:ascii="Arial" w:hAnsi="Arial" w:cs="Arial"/>
                <w:bCs/>
                <w:sz w:val="20"/>
                <w:szCs w:val="20"/>
              </w:rPr>
              <w:t>52.305</w:t>
            </w:r>
          </w:p>
        </w:tc>
        <w:tc>
          <w:tcPr>
            <w:tcW w:w="743" w:type="pct"/>
            <w:shd w:val="clear" w:color="auto" w:fill="auto"/>
          </w:tcPr>
          <w:p w14:paraId="58FD50E5" w14:textId="77777777" w:rsidR="003415B3" w:rsidRPr="00D42449" w:rsidRDefault="003415B3" w:rsidP="003415B3">
            <w:pPr>
              <w:pStyle w:val="Recuodecorpodetexto"/>
              <w:widowControl w:val="0"/>
              <w:suppressAutoHyphens/>
              <w:ind w:right="-19"/>
              <w:contextualSpacing/>
              <w:jc w:val="right"/>
              <w:rPr>
                <w:rFonts w:ascii="Arial" w:hAnsi="Arial" w:cs="Arial"/>
                <w:bCs/>
                <w:sz w:val="20"/>
                <w:szCs w:val="20"/>
              </w:rPr>
            </w:pPr>
            <w:r w:rsidRPr="00D42449">
              <w:rPr>
                <w:rFonts w:ascii="Arial" w:hAnsi="Arial" w:cs="Arial"/>
                <w:bCs/>
                <w:sz w:val="20"/>
                <w:szCs w:val="20"/>
              </w:rPr>
              <w:t>-</w:t>
            </w:r>
          </w:p>
        </w:tc>
        <w:tc>
          <w:tcPr>
            <w:tcW w:w="775" w:type="pct"/>
            <w:shd w:val="clear" w:color="auto" w:fill="auto"/>
          </w:tcPr>
          <w:p w14:paraId="09154DB1" w14:textId="0838E36F" w:rsidR="003415B3" w:rsidRPr="00D42449" w:rsidRDefault="003415B3" w:rsidP="003415B3">
            <w:pPr>
              <w:pStyle w:val="Recuodecorpodetexto"/>
              <w:widowControl w:val="0"/>
              <w:suppressAutoHyphens/>
              <w:ind w:right="-19"/>
              <w:contextualSpacing/>
              <w:jc w:val="right"/>
              <w:rPr>
                <w:rFonts w:ascii="Arial" w:hAnsi="Arial" w:cs="Arial"/>
                <w:bCs/>
                <w:sz w:val="20"/>
                <w:szCs w:val="20"/>
              </w:rPr>
            </w:pPr>
            <w:r w:rsidRPr="00D42449">
              <w:rPr>
                <w:rFonts w:ascii="Arial" w:hAnsi="Arial" w:cs="Arial"/>
                <w:bCs/>
                <w:sz w:val="20"/>
                <w:szCs w:val="20"/>
              </w:rPr>
              <w:t>(7.</w:t>
            </w:r>
            <w:r w:rsidR="00DA52B4" w:rsidRPr="00D42449">
              <w:rPr>
                <w:rFonts w:ascii="Arial" w:hAnsi="Arial" w:cs="Arial"/>
                <w:bCs/>
                <w:sz w:val="20"/>
                <w:szCs w:val="20"/>
              </w:rPr>
              <w:t>125</w:t>
            </w:r>
            <w:r w:rsidRPr="00D42449">
              <w:rPr>
                <w:rFonts w:ascii="Arial" w:hAnsi="Arial" w:cs="Arial"/>
                <w:bCs/>
                <w:sz w:val="20"/>
                <w:szCs w:val="20"/>
              </w:rPr>
              <w:t>)</w:t>
            </w:r>
          </w:p>
        </w:tc>
        <w:tc>
          <w:tcPr>
            <w:tcW w:w="745" w:type="pct"/>
            <w:shd w:val="clear" w:color="auto" w:fill="auto"/>
          </w:tcPr>
          <w:p w14:paraId="11523361" w14:textId="4BF86805" w:rsidR="003415B3" w:rsidRPr="00D42449" w:rsidRDefault="0043612D" w:rsidP="003415B3">
            <w:pPr>
              <w:pStyle w:val="Recuodecorpodetexto"/>
              <w:widowControl w:val="0"/>
              <w:suppressAutoHyphens/>
              <w:ind w:right="-19"/>
              <w:contextualSpacing/>
              <w:jc w:val="right"/>
              <w:rPr>
                <w:rFonts w:ascii="Arial" w:hAnsi="Arial" w:cs="Arial"/>
                <w:bCs/>
                <w:sz w:val="20"/>
                <w:szCs w:val="20"/>
              </w:rPr>
            </w:pPr>
            <w:r w:rsidRPr="00D42449">
              <w:rPr>
                <w:rFonts w:ascii="Arial" w:hAnsi="Arial" w:cs="Arial"/>
                <w:bCs/>
                <w:sz w:val="20"/>
                <w:szCs w:val="20"/>
              </w:rPr>
              <w:t>45.180</w:t>
            </w:r>
          </w:p>
        </w:tc>
      </w:tr>
      <w:tr w:rsidR="003415B3" w:rsidRPr="00D42449" w14:paraId="3E5CE7DB" w14:textId="77777777" w:rsidTr="003E52B1">
        <w:trPr>
          <w:cantSplit/>
          <w:trHeight w:val="203"/>
          <w:tblHeader/>
        </w:trPr>
        <w:tc>
          <w:tcPr>
            <w:tcW w:w="1993" w:type="pct"/>
            <w:shd w:val="clear" w:color="auto" w:fill="auto"/>
          </w:tcPr>
          <w:p w14:paraId="5687A53F" w14:textId="77777777" w:rsidR="003415B3" w:rsidRPr="00D42449" w:rsidRDefault="003415B3" w:rsidP="003415B3">
            <w:pPr>
              <w:pStyle w:val="Recuodecorpodetexto"/>
              <w:widowControl w:val="0"/>
              <w:suppressAutoHyphens/>
              <w:ind w:left="462" w:right="-19"/>
              <w:contextualSpacing/>
              <w:rPr>
                <w:rFonts w:ascii="Arial" w:hAnsi="Arial" w:cs="Arial"/>
                <w:bCs/>
                <w:sz w:val="20"/>
                <w:szCs w:val="20"/>
              </w:rPr>
            </w:pPr>
            <w:r w:rsidRPr="00D42449">
              <w:rPr>
                <w:rFonts w:ascii="Arial" w:hAnsi="Arial" w:cs="Arial"/>
                <w:bCs/>
                <w:sz w:val="20"/>
                <w:szCs w:val="20"/>
              </w:rPr>
              <w:t>Máquinas e equipamentos</w:t>
            </w:r>
          </w:p>
        </w:tc>
        <w:tc>
          <w:tcPr>
            <w:tcW w:w="743" w:type="pct"/>
            <w:shd w:val="clear" w:color="auto" w:fill="auto"/>
          </w:tcPr>
          <w:p w14:paraId="2CDB331C" w14:textId="51A3B954" w:rsidR="003415B3" w:rsidRPr="00D42449" w:rsidRDefault="003415B3" w:rsidP="003415B3">
            <w:pPr>
              <w:pStyle w:val="Recuodecorpodetexto"/>
              <w:widowControl w:val="0"/>
              <w:suppressAutoHyphens/>
              <w:ind w:right="-19"/>
              <w:contextualSpacing/>
              <w:jc w:val="right"/>
              <w:rPr>
                <w:rFonts w:ascii="Arial" w:hAnsi="Arial" w:cs="Arial"/>
                <w:bCs/>
                <w:sz w:val="20"/>
                <w:szCs w:val="20"/>
              </w:rPr>
            </w:pPr>
            <w:r w:rsidRPr="00D42449">
              <w:rPr>
                <w:rFonts w:ascii="Arial" w:hAnsi="Arial" w:cs="Arial"/>
                <w:bCs/>
                <w:sz w:val="20"/>
                <w:szCs w:val="20"/>
              </w:rPr>
              <w:t>1.879</w:t>
            </w:r>
          </w:p>
        </w:tc>
        <w:tc>
          <w:tcPr>
            <w:tcW w:w="743" w:type="pct"/>
            <w:shd w:val="clear" w:color="auto" w:fill="auto"/>
          </w:tcPr>
          <w:p w14:paraId="70448F1D" w14:textId="77777777" w:rsidR="003415B3" w:rsidRPr="00D42449" w:rsidRDefault="003415B3" w:rsidP="003415B3">
            <w:pPr>
              <w:pStyle w:val="Recuodecorpodetexto"/>
              <w:widowControl w:val="0"/>
              <w:suppressAutoHyphens/>
              <w:ind w:right="-19"/>
              <w:contextualSpacing/>
              <w:jc w:val="right"/>
              <w:rPr>
                <w:rFonts w:ascii="Arial" w:hAnsi="Arial" w:cs="Arial"/>
                <w:bCs/>
                <w:sz w:val="20"/>
                <w:szCs w:val="20"/>
              </w:rPr>
            </w:pPr>
            <w:r w:rsidRPr="00D42449">
              <w:rPr>
                <w:rFonts w:ascii="Arial" w:hAnsi="Arial" w:cs="Arial"/>
                <w:bCs/>
                <w:sz w:val="20"/>
                <w:szCs w:val="20"/>
              </w:rPr>
              <w:t>-</w:t>
            </w:r>
          </w:p>
        </w:tc>
        <w:tc>
          <w:tcPr>
            <w:tcW w:w="775" w:type="pct"/>
            <w:shd w:val="clear" w:color="auto" w:fill="auto"/>
          </w:tcPr>
          <w:p w14:paraId="1133327D" w14:textId="0AA0B1EE" w:rsidR="003415B3" w:rsidRPr="00D42449" w:rsidRDefault="003415B3" w:rsidP="003415B3">
            <w:pPr>
              <w:pStyle w:val="Recuodecorpodetexto"/>
              <w:widowControl w:val="0"/>
              <w:suppressAutoHyphens/>
              <w:ind w:right="-19"/>
              <w:contextualSpacing/>
              <w:jc w:val="right"/>
              <w:rPr>
                <w:rFonts w:ascii="Arial" w:hAnsi="Arial" w:cs="Arial"/>
                <w:bCs/>
                <w:sz w:val="20"/>
                <w:szCs w:val="20"/>
              </w:rPr>
            </w:pPr>
            <w:r w:rsidRPr="00D42449">
              <w:rPr>
                <w:rFonts w:ascii="Arial" w:hAnsi="Arial" w:cs="Arial"/>
                <w:bCs/>
                <w:sz w:val="20"/>
                <w:szCs w:val="20"/>
              </w:rPr>
              <w:t>(</w:t>
            </w:r>
            <w:r w:rsidR="00DA52B4" w:rsidRPr="00D42449">
              <w:rPr>
                <w:rFonts w:ascii="Arial" w:hAnsi="Arial" w:cs="Arial"/>
                <w:bCs/>
                <w:sz w:val="20"/>
                <w:szCs w:val="20"/>
              </w:rPr>
              <w:t>352</w:t>
            </w:r>
            <w:r w:rsidRPr="00D42449">
              <w:rPr>
                <w:rFonts w:ascii="Arial" w:hAnsi="Arial" w:cs="Arial"/>
                <w:bCs/>
                <w:sz w:val="20"/>
                <w:szCs w:val="20"/>
              </w:rPr>
              <w:t>)</w:t>
            </w:r>
          </w:p>
        </w:tc>
        <w:tc>
          <w:tcPr>
            <w:tcW w:w="745" w:type="pct"/>
            <w:shd w:val="clear" w:color="auto" w:fill="auto"/>
          </w:tcPr>
          <w:p w14:paraId="7424AF10" w14:textId="09AAB760" w:rsidR="003415B3" w:rsidRPr="00D42449" w:rsidRDefault="003415B3" w:rsidP="003415B3">
            <w:pPr>
              <w:pStyle w:val="Recuodecorpodetexto"/>
              <w:widowControl w:val="0"/>
              <w:suppressAutoHyphens/>
              <w:ind w:right="-19"/>
              <w:contextualSpacing/>
              <w:jc w:val="right"/>
              <w:rPr>
                <w:rFonts w:ascii="Arial" w:hAnsi="Arial" w:cs="Arial"/>
                <w:bCs/>
                <w:sz w:val="20"/>
                <w:szCs w:val="20"/>
              </w:rPr>
            </w:pPr>
            <w:r w:rsidRPr="00D42449">
              <w:rPr>
                <w:rFonts w:ascii="Arial" w:hAnsi="Arial" w:cs="Arial"/>
                <w:bCs/>
                <w:sz w:val="20"/>
                <w:szCs w:val="20"/>
              </w:rPr>
              <w:t>1.</w:t>
            </w:r>
            <w:r w:rsidR="0043612D" w:rsidRPr="00D42449">
              <w:rPr>
                <w:rFonts w:ascii="Arial" w:hAnsi="Arial" w:cs="Arial"/>
                <w:bCs/>
                <w:sz w:val="20"/>
                <w:szCs w:val="20"/>
              </w:rPr>
              <w:t>527</w:t>
            </w:r>
          </w:p>
        </w:tc>
      </w:tr>
      <w:tr w:rsidR="003415B3" w:rsidRPr="00D42449" w14:paraId="538B3C14" w14:textId="77777777" w:rsidTr="003E52B1">
        <w:trPr>
          <w:cantSplit/>
          <w:trHeight w:val="203"/>
          <w:tblHeader/>
        </w:trPr>
        <w:tc>
          <w:tcPr>
            <w:tcW w:w="1993" w:type="pct"/>
            <w:shd w:val="clear" w:color="auto" w:fill="auto"/>
          </w:tcPr>
          <w:p w14:paraId="0D379DE5" w14:textId="77777777" w:rsidR="003415B3" w:rsidRPr="00D42449" w:rsidRDefault="003415B3" w:rsidP="003415B3">
            <w:pPr>
              <w:pStyle w:val="Recuodecorpodetexto"/>
              <w:widowControl w:val="0"/>
              <w:suppressAutoHyphens/>
              <w:ind w:left="462" w:right="-19"/>
              <w:contextualSpacing/>
              <w:rPr>
                <w:rFonts w:ascii="Arial" w:hAnsi="Arial" w:cs="Arial"/>
                <w:bCs/>
                <w:sz w:val="20"/>
                <w:szCs w:val="20"/>
              </w:rPr>
            </w:pPr>
            <w:proofErr w:type="spellStart"/>
            <w:r w:rsidRPr="00D42449">
              <w:rPr>
                <w:rFonts w:ascii="Arial" w:hAnsi="Arial" w:cs="Arial"/>
                <w:bCs/>
                <w:sz w:val="20"/>
                <w:szCs w:val="20"/>
              </w:rPr>
              <w:t>Equip</w:t>
            </w:r>
            <w:proofErr w:type="spellEnd"/>
            <w:r w:rsidRPr="00D42449">
              <w:rPr>
                <w:rFonts w:ascii="Arial" w:hAnsi="Arial" w:cs="Arial"/>
                <w:bCs/>
                <w:sz w:val="20"/>
                <w:szCs w:val="20"/>
              </w:rPr>
              <w:t>. Proc. Dados</w:t>
            </w:r>
          </w:p>
        </w:tc>
        <w:tc>
          <w:tcPr>
            <w:tcW w:w="743" w:type="pct"/>
            <w:shd w:val="clear" w:color="auto" w:fill="auto"/>
          </w:tcPr>
          <w:p w14:paraId="29B10BCC" w14:textId="3A5E62A1" w:rsidR="003415B3" w:rsidRPr="00D42449" w:rsidRDefault="003415B3" w:rsidP="003415B3">
            <w:pPr>
              <w:pStyle w:val="Recuodecorpodetexto"/>
              <w:widowControl w:val="0"/>
              <w:suppressAutoHyphens/>
              <w:ind w:right="-19"/>
              <w:contextualSpacing/>
              <w:jc w:val="right"/>
              <w:rPr>
                <w:rFonts w:ascii="Arial" w:hAnsi="Arial" w:cs="Arial"/>
                <w:bCs/>
                <w:sz w:val="20"/>
                <w:szCs w:val="20"/>
              </w:rPr>
            </w:pPr>
            <w:r w:rsidRPr="00D42449">
              <w:rPr>
                <w:rFonts w:ascii="Arial" w:hAnsi="Arial" w:cs="Arial"/>
                <w:bCs/>
                <w:sz w:val="20"/>
                <w:szCs w:val="20"/>
              </w:rPr>
              <w:t>128.169</w:t>
            </w:r>
          </w:p>
        </w:tc>
        <w:tc>
          <w:tcPr>
            <w:tcW w:w="743" w:type="pct"/>
            <w:shd w:val="clear" w:color="auto" w:fill="auto"/>
          </w:tcPr>
          <w:p w14:paraId="081E4E08" w14:textId="3AC89790" w:rsidR="003415B3" w:rsidRPr="00D42449" w:rsidRDefault="00DA52B4" w:rsidP="003415B3">
            <w:pPr>
              <w:pStyle w:val="Recuodecorpodetexto"/>
              <w:widowControl w:val="0"/>
              <w:suppressAutoHyphens/>
              <w:ind w:right="-19"/>
              <w:contextualSpacing/>
              <w:jc w:val="right"/>
              <w:rPr>
                <w:rFonts w:ascii="Arial" w:hAnsi="Arial" w:cs="Arial"/>
                <w:bCs/>
                <w:sz w:val="20"/>
                <w:szCs w:val="20"/>
              </w:rPr>
            </w:pPr>
            <w:r w:rsidRPr="00D42449">
              <w:rPr>
                <w:rFonts w:ascii="Arial" w:hAnsi="Arial" w:cs="Arial"/>
                <w:bCs/>
                <w:sz w:val="20"/>
                <w:szCs w:val="20"/>
              </w:rPr>
              <w:t>67.021</w:t>
            </w:r>
          </w:p>
        </w:tc>
        <w:tc>
          <w:tcPr>
            <w:tcW w:w="775" w:type="pct"/>
            <w:shd w:val="clear" w:color="auto" w:fill="auto"/>
          </w:tcPr>
          <w:p w14:paraId="0DA42FDF" w14:textId="044B9FC8" w:rsidR="003415B3" w:rsidRPr="00D42449" w:rsidRDefault="003415B3" w:rsidP="003415B3">
            <w:pPr>
              <w:pStyle w:val="Recuodecorpodetexto"/>
              <w:widowControl w:val="0"/>
              <w:suppressAutoHyphens/>
              <w:ind w:right="-19"/>
              <w:contextualSpacing/>
              <w:jc w:val="right"/>
              <w:rPr>
                <w:rFonts w:ascii="Arial" w:hAnsi="Arial" w:cs="Arial"/>
                <w:bCs/>
                <w:sz w:val="20"/>
                <w:szCs w:val="20"/>
              </w:rPr>
            </w:pPr>
            <w:r w:rsidRPr="00D42449">
              <w:rPr>
                <w:rFonts w:ascii="Arial" w:hAnsi="Arial" w:cs="Arial"/>
                <w:bCs/>
                <w:sz w:val="20"/>
                <w:szCs w:val="20"/>
              </w:rPr>
              <w:t>(</w:t>
            </w:r>
            <w:r w:rsidR="00DA52B4" w:rsidRPr="00D42449">
              <w:rPr>
                <w:rFonts w:ascii="Arial" w:hAnsi="Arial" w:cs="Arial"/>
                <w:bCs/>
                <w:sz w:val="20"/>
                <w:szCs w:val="20"/>
              </w:rPr>
              <w:t>45.129</w:t>
            </w:r>
            <w:r w:rsidRPr="00D42449">
              <w:rPr>
                <w:rFonts w:ascii="Arial" w:hAnsi="Arial" w:cs="Arial"/>
                <w:bCs/>
                <w:sz w:val="20"/>
                <w:szCs w:val="20"/>
              </w:rPr>
              <w:t>)</w:t>
            </w:r>
          </w:p>
        </w:tc>
        <w:tc>
          <w:tcPr>
            <w:tcW w:w="745" w:type="pct"/>
            <w:shd w:val="clear" w:color="auto" w:fill="auto"/>
          </w:tcPr>
          <w:p w14:paraId="6ECD42DE" w14:textId="1D641886" w:rsidR="003415B3" w:rsidRPr="00D42449" w:rsidRDefault="003415B3" w:rsidP="003415B3">
            <w:pPr>
              <w:pStyle w:val="Recuodecorpodetexto"/>
              <w:widowControl w:val="0"/>
              <w:suppressAutoHyphens/>
              <w:ind w:right="-19"/>
              <w:contextualSpacing/>
              <w:jc w:val="right"/>
              <w:rPr>
                <w:rFonts w:ascii="Arial" w:hAnsi="Arial" w:cs="Arial"/>
                <w:bCs/>
                <w:sz w:val="20"/>
                <w:szCs w:val="20"/>
              </w:rPr>
            </w:pPr>
            <w:r w:rsidRPr="00D42449">
              <w:rPr>
                <w:rFonts w:ascii="Arial" w:hAnsi="Arial" w:cs="Arial"/>
                <w:bCs/>
                <w:sz w:val="20"/>
                <w:szCs w:val="20"/>
              </w:rPr>
              <w:t>1</w:t>
            </w:r>
            <w:r w:rsidR="0043612D" w:rsidRPr="00D42449">
              <w:rPr>
                <w:rFonts w:ascii="Arial" w:hAnsi="Arial" w:cs="Arial"/>
                <w:bCs/>
                <w:sz w:val="20"/>
                <w:szCs w:val="20"/>
              </w:rPr>
              <w:t>50</w:t>
            </w:r>
            <w:r w:rsidRPr="00D42449">
              <w:rPr>
                <w:rFonts w:ascii="Arial" w:hAnsi="Arial" w:cs="Arial"/>
                <w:bCs/>
                <w:sz w:val="20"/>
                <w:szCs w:val="20"/>
              </w:rPr>
              <w:t>.</w:t>
            </w:r>
            <w:r w:rsidR="0043612D" w:rsidRPr="00D42449">
              <w:rPr>
                <w:rFonts w:ascii="Arial" w:hAnsi="Arial" w:cs="Arial"/>
                <w:bCs/>
                <w:sz w:val="20"/>
                <w:szCs w:val="20"/>
              </w:rPr>
              <w:t>061</w:t>
            </w:r>
          </w:p>
        </w:tc>
      </w:tr>
      <w:tr w:rsidR="003415B3" w:rsidRPr="00D42449" w14:paraId="0BD27587" w14:textId="77777777" w:rsidTr="003E52B1">
        <w:trPr>
          <w:cantSplit/>
          <w:trHeight w:val="278"/>
          <w:tblHeader/>
        </w:trPr>
        <w:tc>
          <w:tcPr>
            <w:tcW w:w="1993" w:type="pct"/>
            <w:shd w:val="clear" w:color="auto" w:fill="auto"/>
          </w:tcPr>
          <w:p w14:paraId="1F8CA7CE" w14:textId="77777777" w:rsidR="003415B3" w:rsidRPr="00D42449" w:rsidRDefault="003415B3" w:rsidP="003415B3">
            <w:pPr>
              <w:pStyle w:val="Recuodecorpodetexto"/>
              <w:widowControl w:val="0"/>
              <w:suppressAutoHyphens/>
              <w:ind w:left="462" w:right="-19"/>
              <w:contextualSpacing/>
              <w:rPr>
                <w:rFonts w:ascii="Arial" w:hAnsi="Arial" w:cs="Arial"/>
                <w:b/>
                <w:sz w:val="20"/>
                <w:szCs w:val="20"/>
              </w:rPr>
            </w:pPr>
          </w:p>
        </w:tc>
        <w:tc>
          <w:tcPr>
            <w:tcW w:w="743" w:type="pct"/>
            <w:shd w:val="clear" w:color="auto" w:fill="auto"/>
          </w:tcPr>
          <w:p w14:paraId="720E49D2" w14:textId="11B5133F" w:rsidR="003415B3" w:rsidRPr="00D42449" w:rsidRDefault="003415B3" w:rsidP="003415B3">
            <w:pPr>
              <w:pStyle w:val="Recuodecorpodetexto"/>
              <w:widowControl w:val="0"/>
              <w:pBdr>
                <w:top w:val="single" w:sz="4" w:space="1" w:color="auto"/>
                <w:bottom w:val="double" w:sz="4" w:space="1" w:color="auto"/>
              </w:pBdr>
              <w:suppressAutoHyphens/>
              <w:ind w:right="-19"/>
              <w:contextualSpacing/>
              <w:jc w:val="right"/>
              <w:rPr>
                <w:rFonts w:ascii="Arial" w:hAnsi="Arial" w:cs="Arial"/>
                <w:b/>
                <w:sz w:val="20"/>
                <w:szCs w:val="20"/>
              </w:rPr>
            </w:pPr>
            <w:r w:rsidRPr="00D42449">
              <w:rPr>
                <w:rFonts w:ascii="Arial" w:hAnsi="Arial" w:cs="Arial"/>
                <w:b/>
                <w:sz w:val="20"/>
                <w:szCs w:val="20"/>
              </w:rPr>
              <w:t>182.353</w:t>
            </w:r>
          </w:p>
        </w:tc>
        <w:tc>
          <w:tcPr>
            <w:tcW w:w="743" w:type="pct"/>
            <w:shd w:val="clear" w:color="auto" w:fill="auto"/>
          </w:tcPr>
          <w:p w14:paraId="29330223" w14:textId="2DB47633" w:rsidR="003415B3" w:rsidRPr="00D42449" w:rsidRDefault="00DA52B4" w:rsidP="003415B3">
            <w:pPr>
              <w:pStyle w:val="Recuodecorpodetexto"/>
              <w:widowControl w:val="0"/>
              <w:pBdr>
                <w:top w:val="single" w:sz="4" w:space="1" w:color="auto"/>
                <w:bottom w:val="double" w:sz="4" w:space="1" w:color="auto"/>
              </w:pBdr>
              <w:suppressAutoHyphens/>
              <w:ind w:right="-19"/>
              <w:contextualSpacing/>
              <w:jc w:val="right"/>
              <w:rPr>
                <w:rFonts w:ascii="Arial" w:hAnsi="Arial" w:cs="Arial"/>
                <w:b/>
                <w:sz w:val="20"/>
                <w:szCs w:val="20"/>
              </w:rPr>
            </w:pPr>
            <w:r w:rsidRPr="00D42449">
              <w:rPr>
                <w:rFonts w:ascii="Arial" w:hAnsi="Arial" w:cs="Arial"/>
                <w:b/>
                <w:sz w:val="20"/>
                <w:szCs w:val="20"/>
              </w:rPr>
              <w:t>67.021</w:t>
            </w:r>
          </w:p>
        </w:tc>
        <w:tc>
          <w:tcPr>
            <w:tcW w:w="775" w:type="pct"/>
            <w:shd w:val="clear" w:color="auto" w:fill="auto"/>
          </w:tcPr>
          <w:p w14:paraId="24E5D481" w14:textId="77777777" w:rsidR="003415B3" w:rsidRPr="00D42449" w:rsidRDefault="003415B3" w:rsidP="003415B3">
            <w:pPr>
              <w:pStyle w:val="Recuodecorpodetexto"/>
              <w:widowControl w:val="0"/>
              <w:pBdr>
                <w:top w:val="single" w:sz="4" w:space="1" w:color="auto"/>
                <w:bottom w:val="double" w:sz="4" w:space="1" w:color="auto"/>
              </w:pBdr>
              <w:suppressAutoHyphens/>
              <w:ind w:right="-19"/>
              <w:contextualSpacing/>
              <w:jc w:val="right"/>
              <w:rPr>
                <w:rFonts w:ascii="Arial" w:hAnsi="Arial" w:cs="Arial"/>
                <w:b/>
                <w:sz w:val="20"/>
                <w:szCs w:val="20"/>
              </w:rPr>
            </w:pPr>
            <w:r w:rsidRPr="00D42449">
              <w:rPr>
                <w:rFonts w:ascii="Arial" w:hAnsi="Arial" w:cs="Arial"/>
                <w:b/>
                <w:sz w:val="20"/>
                <w:szCs w:val="20"/>
              </w:rPr>
              <w:t>(41.229)</w:t>
            </w:r>
          </w:p>
        </w:tc>
        <w:tc>
          <w:tcPr>
            <w:tcW w:w="745" w:type="pct"/>
            <w:shd w:val="clear" w:color="auto" w:fill="auto"/>
          </w:tcPr>
          <w:p w14:paraId="20161FE6" w14:textId="357E46EB" w:rsidR="003415B3" w:rsidRPr="00D42449" w:rsidRDefault="003415B3" w:rsidP="003415B3">
            <w:pPr>
              <w:pStyle w:val="Recuodecorpodetexto"/>
              <w:widowControl w:val="0"/>
              <w:pBdr>
                <w:top w:val="single" w:sz="4" w:space="1" w:color="auto"/>
                <w:bottom w:val="double" w:sz="4" w:space="1" w:color="auto"/>
              </w:pBdr>
              <w:suppressAutoHyphens/>
              <w:ind w:right="-19"/>
              <w:contextualSpacing/>
              <w:jc w:val="right"/>
              <w:rPr>
                <w:rFonts w:ascii="Arial" w:hAnsi="Arial" w:cs="Arial"/>
                <w:b/>
                <w:sz w:val="20"/>
                <w:szCs w:val="20"/>
              </w:rPr>
            </w:pPr>
            <w:r w:rsidRPr="00D42449">
              <w:rPr>
                <w:rFonts w:ascii="Arial" w:hAnsi="Arial" w:cs="Arial"/>
                <w:b/>
                <w:sz w:val="20"/>
                <w:szCs w:val="20"/>
              </w:rPr>
              <w:t>1</w:t>
            </w:r>
            <w:r w:rsidR="0043612D" w:rsidRPr="00D42449">
              <w:rPr>
                <w:rFonts w:ascii="Arial" w:hAnsi="Arial" w:cs="Arial"/>
                <w:b/>
                <w:sz w:val="20"/>
                <w:szCs w:val="20"/>
              </w:rPr>
              <w:t>96</w:t>
            </w:r>
            <w:r w:rsidRPr="00D42449">
              <w:rPr>
                <w:rFonts w:ascii="Arial" w:hAnsi="Arial" w:cs="Arial"/>
                <w:b/>
                <w:sz w:val="20"/>
                <w:szCs w:val="20"/>
              </w:rPr>
              <w:t>.</w:t>
            </w:r>
            <w:r w:rsidR="0043612D" w:rsidRPr="00D42449">
              <w:rPr>
                <w:rFonts w:ascii="Arial" w:hAnsi="Arial" w:cs="Arial"/>
                <w:b/>
                <w:sz w:val="20"/>
                <w:szCs w:val="20"/>
              </w:rPr>
              <w:t>768</w:t>
            </w:r>
          </w:p>
        </w:tc>
      </w:tr>
    </w:tbl>
    <w:p w14:paraId="6248120B" w14:textId="3B4D492F" w:rsidR="00535BB4" w:rsidRPr="00D42449" w:rsidRDefault="00535BB4" w:rsidP="00E40F5B">
      <w:pPr>
        <w:pStyle w:val="PargrafodaLista"/>
        <w:widowControl w:val="0"/>
        <w:suppressAutoHyphens/>
        <w:ind w:left="567"/>
        <w:contextualSpacing/>
        <w:rPr>
          <w:rFonts w:ascii="Arial" w:hAnsi="Arial" w:cs="Arial"/>
          <w:b/>
          <w:bCs/>
          <w:iCs/>
        </w:rPr>
      </w:pPr>
    </w:p>
    <w:p w14:paraId="4DE04E01" w14:textId="77777777" w:rsidR="00D42449" w:rsidRPr="00D42449" w:rsidRDefault="00D42449" w:rsidP="00E40F5B">
      <w:pPr>
        <w:pStyle w:val="PargrafodaLista"/>
        <w:widowControl w:val="0"/>
        <w:suppressAutoHyphens/>
        <w:ind w:left="567"/>
        <w:contextualSpacing/>
        <w:rPr>
          <w:rFonts w:ascii="Arial" w:hAnsi="Arial" w:cs="Arial"/>
          <w:b/>
          <w:bCs/>
          <w:iCs/>
        </w:rPr>
      </w:pPr>
    </w:p>
    <w:p w14:paraId="533D5FFF" w14:textId="356EB1D5" w:rsidR="00070C60" w:rsidRPr="00D42449" w:rsidRDefault="00070C60" w:rsidP="001C2B89">
      <w:pPr>
        <w:pStyle w:val="PargrafodaLista"/>
        <w:widowControl w:val="0"/>
        <w:numPr>
          <w:ilvl w:val="0"/>
          <w:numId w:val="4"/>
        </w:numPr>
        <w:suppressAutoHyphens/>
        <w:ind w:hanging="570"/>
        <w:contextualSpacing/>
        <w:rPr>
          <w:rFonts w:ascii="Arial" w:hAnsi="Arial" w:cs="Arial"/>
          <w:b/>
          <w:bCs/>
          <w:iCs/>
        </w:rPr>
      </w:pPr>
      <w:r w:rsidRPr="00D42449">
        <w:rPr>
          <w:rFonts w:ascii="Arial" w:hAnsi="Arial" w:cs="Arial"/>
          <w:b/>
          <w:bCs/>
          <w:iCs/>
          <w:sz w:val="28"/>
          <w:szCs w:val="28"/>
        </w:rPr>
        <w:t>Fornecedores</w:t>
      </w:r>
      <w:r w:rsidR="002E73F4" w:rsidRPr="00D42449">
        <w:rPr>
          <w:rFonts w:ascii="Arial" w:hAnsi="Arial" w:cs="Arial"/>
          <w:b/>
          <w:bCs/>
          <w:iCs/>
          <w:sz w:val="28"/>
          <w:szCs w:val="28"/>
        </w:rPr>
        <w:t xml:space="preserve"> a Pagar</w:t>
      </w:r>
    </w:p>
    <w:p w14:paraId="7B7522F5" w14:textId="77777777" w:rsidR="004C6D5C" w:rsidRPr="00D42449" w:rsidRDefault="004C6D5C" w:rsidP="00E40F5B">
      <w:pPr>
        <w:pStyle w:val="PargrafodaLista"/>
        <w:widowControl w:val="0"/>
        <w:suppressAutoHyphens/>
        <w:ind w:left="567"/>
        <w:contextualSpacing/>
        <w:rPr>
          <w:rFonts w:ascii="Arial" w:hAnsi="Arial" w:cs="Arial"/>
          <w:b/>
          <w:bCs/>
          <w:iCs/>
        </w:rPr>
      </w:pPr>
    </w:p>
    <w:tbl>
      <w:tblPr>
        <w:tblW w:w="5000" w:type="pct"/>
        <w:tblLook w:val="04A0" w:firstRow="1" w:lastRow="0" w:firstColumn="1" w:lastColumn="0" w:noHBand="0" w:noVBand="1"/>
      </w:tblPr>
      <w:tblGrid>
        <w:gridCol w:w="5444"/>
        <w:gridCol w:w="1814"/>
        <w:gridCol w:w="1814"/>
      </w:tblGrid>
      <w:tr w:rsidR="008B21CD" w:rsidRPr="00D42449" w14:paraId="6E9F7D96" w14:textId="77777777" w:rsidTr="00291046">
        <w:trPr>
          <w:cantSplit/>
          <w:tblHeader/>
        </w:trPr>
        <w:tc>
          <w:tcPr>
            <w:tcW w:w="3000" w:type="pct"/>
            <w:shd w:val="clear" w:color="auto" w:fill="auto"/>
            <w:tcMar>
              <w:left w:w="70" w:type="dxa"/>
              <w:right w:w="70" w:type="dxa"/>
            </w:tcMar>
            <w:vAlign w:val="bottom"/>
          </w:tcPr>
          <w:p w14:paraId="67FF7091" w14:textId="77777777" w:rsidR="008B21CD" w:rsidRPr="00D42449" w:rsidRDefault="008B21CD" w:rsidP="00E40F5B">
            <w:pPr>
              <w:widowControl w:val="0"/>
              <w:suppressAutoHyphens/>
              <w:ind w:left="492"/>
              <w:jc w:val="both"/>
              <w:rPr>
                <w:rFonts w:ascii="Arial" w:hAnsi="Arial" w:cs="Arial"/>
                <w:sz w:val="20"/>
                <w:szCs w:val="20"/>
              </w:rPr>
            </w:pPr>
          </w:p>
        </w:tc>
        <w:tc>
          <w:tcPr>
            <w:tcW w:w="1000" w:type="pct"/>
            <w:shd w:val="clear" w:color="auto" w:fill="auto"/>
            <w:tcMar>
              <w:left w:w="70" w:type="dxa"/>
              <w:right w:w="70" w:type="dxa"/>
            </w:tcMar>
            <w:vAlign w:val="bottom"/>
          </w:tcPr>
          <w:p w14:paraId="4D8E5A78" w14:textId="1510570E" w:rsidR="008B21CD" w:rsidRPr="00D42449" w:rsidRDefault="008B21CD" w:rsidP="00E40F5B">
            <w:pPr>
              <w:widowControl w:val="0"/>
              <w:pBdr>
                <w:bottom w:val="single" w:sz="4" w:space="0" w:color="000000"/>
              </w:pBdr>
              <w:suppressAutoHyphens/>
              <w:jc w:val="center"/>
              <w:rPr>
                <w:rFonts w:ascii="Arial" w:hAnsi="Arial" w:cs="Arial"/>
                <w:b/>
                <w:bCs/>
                <w:sz w:val="20"/>
                <w:szCs w:val="20"/>
              </w:rPr>
            </w:pPr>
            <w:r w:rsidRPr="00D42449">
              <w:rPr>
                <w:rFonts w:ascii="Arial" w:hAnsi="Arial" w:cs="Arial"/>
                <w:b/>
                <w:bCs/>
                <w:sz w:val="20"/>
                <w:szCs w:val="20"/>
              </w:rPr>
              <w:t>202</w:t>
            </w:r>
            <w:r w:rsidR="005D0151" w:rsidRPr="00D42449">
              <w:rPr>
                <w:rFonts w:ascii="Arial" w:hAnsi="Arial" w:cs="Arial"/>
                <w:b/>
                <w:bCs/>
                <w:sz w:val="20"/>
                <w:szCs w:val="20"/>
              </w:rPr>
              <w:t>4</w:t>
            </w:r>
          </w:p>
        </w:tc>
        <w:tc>
          <w:tcPr>
            <w:tcW w:w="1000" w:type="pct"/>
            <w:shd w:val="clear" w:color="auto" w:fill="auto"/>
            <w:tcMar>
              <w:left w:w="70" w:type="dxa"/>
              <w:right w:w="70" w:type="dxa"/>
            </w:tcMar>
            <w:vAlign w:val="bottom"/>
          </w:tcPr>
          <w:p w14:paraId="2C30FE7B" w14:textId="27F49D3A" w:rsidR="008B21CD" w:rsidRPr="00D42449" w:rsidRDefault="008B21CD" w:rsidP="00E40F5B">
            <w:pPr>
              <w:widowControl w:val="0"/>
              <w:pBdr>
                <w:bottom w:val="single" w:sz="4" w:space="0" w:color="000000"/>
              </w:pBdr>
              <w:suppressAutoHyphens/>
              <w:jc w:val="center"/>
              <w:rPr>
                <w:rFonts w:ascii="Arial" w:hAnsi="Arial" w:cs="Arial"/>
                <w:b/>
                <w:bCs/>
                <w:sz w:val="20"/>
                <w:szCs w:val="20"/>
              </w:rPr>
            </w:pPr>
            <w:r w:rsidRPr="00D42449">
              <w:rPr>
                <w:rFonts w:ascii="Arial" w:hAnsi="Arial" w:cs="Arial"/>
                <w:b/>
                <w:bCs/>
                <w:sz w:val="20"/>
                <w:szCs w:val="20"/>
              </w:rPr>
              <w:t>202</w:t>
            </w:r>
            <w:r w:rsidR="005D0151" w:rsidRPr="00D42449">
              <w:rPr>
                <w:rFonts w:ascii="Arial" w:hAnsi="Arial" w:cs="Arial"/>
                <w:b/>
                <w:bCs/>
                <w:sz w:val="20"/>
                <w:szCs w:val="20"/>
              </w:rPr>
              <w:t>3</w:t>
            </w:r>
          </w:p>
        </w:tc>
      </w:tr>
      <w:tr w:rsidR="008D4C11" w:rsidRPr="00D42449" w14:paraId="5CD0A83E" w14:textId="77777777" w:rsidTr="00291046">
        <w:trPr>
          <w:cantSplit/>
          <w:tblHeader/>
        </w:trPr>
        <w:tc>
          <w:tcPr>
            <w:tcW w:w="3000" w:type="pct"/>
            <w:shd w:val="clear" w:color="auto" w:fill="auto"/>
            <w:tcMar>
              <w:left w:w="70" w:type="dxa"/>
              <w:right w:w="70" w:type="dxa"/>
            </w:tcMar>
            <w:vAlign w:val="bottom"/>
          </w:tcPr>
          <w:p w14:paraId="77A1D993" w14:textId="7BC6870C" w:rsidR="008D4C11" w:rsidRPr="00D42449" w:rsidRDefault="008D4C11" w:rsidP="00E40F5B">
            <w:pPr>
              <w:widowControl w:val="0"/>
              <w:suppressAutoHyphens/>
              <w:ind w:left="492"/>
              <w:jc w:val="both"/>
              <w:rPr>
                <w:rFonts w:ascii="Arial" w:hAnsi="Arial" w:cs="Arial"/>
                <w:sz w:val="20"/>
                <w:szCs w:val="20"/>
              </w:rPr>
            </w:pPr>
            <w:r w:rsidRPr="00D42449">
              <w:rPr>
                <w:rFonts w:ascii="Arial" w:hAnsi="Arial" w:cs="Arial"/>
                <w:sz w:val="20"/>
                <w:szCs w:val="20"/>
              </w:rPr>
              <w:t>Fornecedores</w:t>
            </w:r>
          </w:p>
        </w:tc>
        <w:tc>
          <w:tcPr>
            <w:tcW w:w="1000" w:type="pct"/>
            <w:shd w:val="clear" w:color="auto" w:fill="auto"/>
            <w:tcMar>
              <w:left w:w="70" w:type="dxa"/>
              <w:right w:w="70" w:type="dxa"/>
            </w:tcMar>
            <w:vAlign w:val="bottom"/>
          </w:tcPr>
          <w:p w14:paraId="1724E6CC" w14:textId="71281991" w:rsidR="008D4C11" w:rsidRPr="00D42449" w:rsidRDefault="00D16AF7" w:rsidP="00E40F5B">
            <w:pPr>
              <w:widowControl w:val="0"/>
              <w:suppressAutoHyphens/>
              <w:jc w:val="right"/>
              <w:rPr>
                <w:rFonts w:ascii="Arial" w:hAnsi="Arial" w:cs="Arial"/>
                <w:sz w:val="20"/>
                <w:szCs w:val="20"/>
              </w:rPr>
            </w:pPr>
            <w:r w:rsidRPr="00480C8D">
              <w:rPr>
                <w:rFonts w:ascii="Arial" w:hAnsi="Arial" w:cs="Arial"/>
                <w:sz w:val="20"/>
                <w:szCs w:val="20"/>
              </w:rPr>
              <w:t>67.</w:t>
            </w:r>
            <w:r w:rsidR="00FE69C5" w:rsidRPr="00480C8D">
              <w:rPr>
                <w:rFonts w:ascii="Arial" w:hAnsi="Arial" w:cs="Arial"/>
                <w:sz w:val="20"/>
                <w:szCs w:val="20"/>
              </w:rPr>
              <w:t>748</w:t>
            </w:r>
          </w:p>
        </w:tc>
        <w:tc>
          <w:tcPr>
            <w:tcW w:w="1000" w:type="pct"/>
            <w:shd w:val="clear" w:color="auto" w:fill="auto"/>
            <w:tcMar>
              <w:left w:w="70" w:type="dxa"/>
              <w:right w:w="70" w:type="dxa"/>
            </w:tcMar>
            <w:vAlign w:val="bottom"/>
          </w:tcPr>
          <w:p w14:paraId="6CB45292" w14:textId="3D35A761" w:rsidR="008D4C11" w:rsidRPr="00D42449" w:rsidRDefault="00D16AF7" w:rsidP="00E40F5B">
            <w:pPr>
              <w:widowControl w:val="0"/>
              <w:suppressAutoHyphens/>
              <w:jc w:val="right"/>
              <w:rPr>
                <w:rFonts w:ascii="Arial" w:hAnsi="Arial" w:cs="Arial"/>
                <w:sz w:val="20"/>
                <w:szCs w:val="20"/>
              </w:rPr>
            </w:pPr>
            <w:r>
              <w:rPr>
                <w:rFonts w:ascii="Arial" w:hAnsi="Arial" w:cs="Arial"/>
                <w:sz w:val="20"/>
                <w:szCs w:val="20"/>
              </w:rPr>
              <w:t>37.297</w:t>
            </w:r>
          </w:p>
        </w:tc>
      </w:tr>
      <w:tr w:rsidR="008D4C11" w:rsidRPr="00D42449" w14:paraId="419EFFE9" w14:textId="77777777" w:rsidTr="00291046">
        <w:trPr>
          <w:cantSplit/>
          <w:tblHeader/>
        </w:trPr>
        <w:tc>
          <w:tcPr>
            <w:tcW w:w="3000" w:type="pct"/>
            <w:shd w:val="clear" w:color="auto" w:fill="auto"/>
            <w:tcMar>
              <w:left w:w="70" w:type="dxa"/>
              <w:right w:w="70" w:type="dxa"/>
            </w:tcMar>
            <w:vAlign w:val="bottom"/>
          </w:tcPr>
          <w:p w14:paraId="5B345171" w14:textId="77777777" w:rsidR="008D4C11" w:rsidRPr="00D42449" w:rsidRDefault="008D4C11" w:rsidP="00E40F5B">
            <w:pPr>
              <w:widowControl w:val="0"/>
              <w:suppressAutoHyphens/>
              <w:ind w:left="492"/>
              <w:jc w:val="both"/>
              <w:rPr>
                <w:rFonts w:ascii="Arial" w:hAnsi="Arial" w:cs="Arial"/>
                <w:sz w:val="20"/>
                <w:szCs w:val="20"/>
              </w:rPr>
            </w:pPr>
          </w:p>
        </w:tc>
        <w:tc>
          <w:tcPr>
            <w:tcW w:w="1000" w:type="pct"/>
            <w:shd w:val="clear" w:color="auto" w:fill="auto"/>
            <w:tcMar>
              <w:left w:w="70" w:type="dxa"/>
              <w:right w:w="70" w:type="dxa"/>
            </w:tcMar>
            <w:vAlign w:val="bottom"/>
          </w:tcPr>
          <w:p w14:paraId="01253A17" w14:textId="716EF653" w:rsidR="008D4C11" w:rsidRPr="00D42449" w:rsidRDefault="00D16AF7" w:rsidP="00E40F5B">
            <w:pPr>
              <w:widowControl w:val="0"/>
              <w:pBdr>
                <w:top w:val="single" w:sz="4" w:space="1" w:color="auto"/>
                <w:bottom w:val="double" w:sz="4" w:space="1" w:color="auto"/>
              </w:pBdr>
              <w:suppressAutoHyphens/>
              <w:jc w:val="right"/>
              <w:rPr>
                <w:rFonts w:ascii="Arial" w:hAnsi="Arial" w:cs="Arial"/>
                <w:b/>
                <w:bCs/>
                <w:sz w:val="20"/>
                <w:szCs w:val="20"/>
              </w:rPr>
            </w:pPr>
            <w:r>
              <w:rPr>
                <w:rFonts w:ascii="Arial" w:hAnsi="Arial" w:cs="Arial"/>
                <w:b/>
                <w:bCs/>
                <w:sz w:val="20"/>
                <w:szCs w:val="20"/>
              </w:rPr>
              <w:t>67.</w:t>
            </w:r>
            <w:r w:rsidR="00FE69C5">
              <w:rPr>
                <w:rFonts w:ascii="Arial" w:hAnsi="Arial" w:cs="Arial"/>
                <w:b/>
                <w:bCs/>
                <w:sz w:val="20"/>
                <w:szCs w:val="20"/>
              </w:rPr>
              <w:t>748</w:t>
            </w:r>
          </w:p>
        </w:tc>
        <w:tc>
          <w:tcPr>
            <w:tcW w:w="1000" w:type="pct"/>
            <w:shd w:val="clear" w:color="auto" w:fill="auto"/>
            <w:tcMar>
              <w:left w:w="70" w:type="dxa"/>
              <w:right w:w="70" w:type="dxa"/>
            </w:tcMar>
            <w:vAlign w:val="bottom"/>
          </w:tcPr>
          <w:p w14:paraId="7D585AC4" w14:textId="4D527D4C" w:rsidR="008D4C11" w:rsidRPr="00D42449" w:rsidRDefault="00D16AF7" w:rsidP="00E40F5B">
            <w:pPr>
              <w:widowControl w:val="0"/>
              <w:pBdr>
                <w:top w:val="single" w:sz="4" w:space="1" w:color="auto"/>
                <w:bottom w:val="double" w:sz="4" w:space="1" w:color="auto"/>
              </w:pBdr>
              <w:suppressAutoHyphens/>
              <w:jc w:val="right"/>
              <w:rPr>
                <w:rFonts w:ascii="Arial" w:hAnsi="Arial" w:cs="Arial"/>
                <w:b/>
                <w:bCs/>
                <w:sz w:val="20"/>
                <w:szCs w:val="20"/>
              </w:rPr>
            </w:pPr>
            <w:r>
              <w:rPr>
                <w:rFonts w:ascii="Arial" w:hAnsi="Arial" w:cs="Arial"/>
                <w:b/>
                <w:bCs/>
                <w:sz w:val="20"/>
                <w:szCs w:val="20"/>
              </w:rPr>
              <w:t>37.297</w:t>
            </w:r>
          </w:p>
        </w:tc>
      </w:tr>
    </w:tbl>
    <w:p w14:paraId="2594E401" w14:textId="18418203" w:rsidR="004C6D5C" w:rsidRDefault="004C6D5C" w:rsidP="00E40F5B">
      <w:pPr>
        <w:rPr>
          <w:rFonts w:ascii="Arial" w:hAnsi="Arial" w:cs="Arial"/>
          <w:b/>
          <w:bCs/>
          <w:iCs/>
        </w:rPr>
      </w:pPr>
    </w:p>
    <w:p w14:paraId="40ACF44E" w14:textId="77777777" w:rsidR="006E3A4D" w:rsidRDefault="006E3A4D" w:rsidP="00E40F5B">
      <w:pPr>
        <w:rPr>
          <w:rFonts w:ascii="Arial" w:hAnsi="Arial" w:cs="Arial"/>
          <w:b/>
          <w:bCs/>
          <w:iCs/>
        </w:rPr>
      </w:pPr>
    </w:p>
    <w:p w14:paraId="1A948F98" w14:textId="77777777" w:rsidR="006E3A4D" w:rsidRDefault="006E3A4D" w:rsidP="00E40F5B">
      <w:pPr>
        <w:rPr>
          <w:rFonts w:ascii="Arial" w:hAnsi="Arial" w:cs="Arial"/>
          <w:b/>
          <w:bCs/>
          <w:iCs/>
        </w:rPr>
      </w:pPr>
    </w:p>
    <w:p w14:paraId="78021B79" w14:textId="77777777" w:rsidR="006E3A4D" w:rsidRDefault="006E3A4D" w:rsidP="00E40F5B">
      <w:pPr>
        <w:rPr>
          <w:rFonts w:ascii="Arial" w:hAnsi="Arial" w:cs="Arial"/>
          <w:b/>
          <w:bCs/>
          <w:iCs/>
        </w:rPr>
      </w:pPr>
    </w:p>
    <w:p w14:paraId="7DB769A9" w14:textId="77777777" w:rsidR="006E3A4D" w:rsidRDefault="006E3A4D" w:rsidP="00E40F5B">
      <w:pPr>
        <w:rPr>
          <w:rFonts w:ascii="Arial" w:hAnsi="Arial" w:cs="Arial"/>
          <w:b/>
          <w:bCs/>
          <w:iCs/>
        </w:rPr>
      </w:pPr>
    </w:p>
    <w:p w14:paraId="1B7B47AE" w14:textId="77777777" w:rsidR="006E3A4D" w:rsidRDefault="006E3A4D" w:rsidP="00E40F5B">
      <w:pPr>
        <w:rPr>
          <w:rFonts w:ascii="Arial" w:hAnsi="Arial" w:cs="Arial"/>
          <w:b/>
          <w:bCs/>
          <w:iCs/>
        </w:rPr>
      </w:pPr>
    </w:p>
    <w:p w14:paraId="4D776339" w14:textId="77777777" w:rsidR="006E3A4D" w:rsidRDefault="006E3A4D" w:rsidP="00E40F5B">
      <w:pPr>
        <w:rPr>
          <w:rFonts w:ascii="Arial" w:hAnsi="Arial" w:cs="Arial"/>
          <w:b/>
          <w:bCs/>
          <w:iCs/>
        </w:rPr>
      </w:pPr>
    </w:p>
    <w:p w14:paraId="73873089" w14:textId="77777777" w:rsidR="006E3A4D" w:rsidRDefault="006E3A4D" w:rsidP="00E40F5B">
      <w:pPr>
        <w:rPr>
          <w:rFonts w:ascii="Arial" w:hAnsi="Arial" w:cs="Arial"/>
          <w:b/>
          <w:bCs/>
          <w:iCs/>
        </w:rPr>
      </w:pPr>
    </w:p>
    <w:p w14:paraId="35D6E6DE" w14:textId="77777777" w:rsidR="00DF08AF" w:rsidRDefault="00DF08AF">
      <w:pPr>
        <w:rPr>
          <w:rFonts w:ascii="Arial" w:hAnsi="Arial" w:cs="Arial"/>
          <w:b/>
          <w:bCs/>
          <w:iCs/>
          <w:sz w:val="28"/>
          <w:szCs w:val="28"/>
        </w:rPr>
      </w:pPr>
      <w:r>
        <w:rPr>
          <w:rFonts w:ascii="Arial" w:hAnsi="Arial" w:cs="Arial"/>
          <w:b/>
          <w:bCs/>
          <w:iCs/>
          <w:sz w:val="28"/>
          <w:szCs w:val="28"/>
        </w:rPr>
        <w:br w:type="page"/>
      </w:r>
    </w:p>
    <w:p w14:paraId="01E92DBB" w14:textId="773B37C1" w:rsidR="00535BB4" w:rsidRPr="00D42449" w:rsidRDefault="00F221FE" w:rsidP="001C2B89">
      <w:pPr>
        <w:pStyle w:val="PargrafodaLista"/>
        <w:widowControl w:val="0"/>
        <w:numPr>
          <w:ilvl w:val="0"/>
          <w:numId w:val="4"/>
        </w:numPr>
        <w:suppressAutoHyphens/>
        <w:ind w:hanging="570"/>
        <w:contextualSpacing/>
        <w:rPr>
          <w:rFonts w:ascii="Arial" w:hAnsi="Arial" w:cs="Arial"/>
          <w:b/>
          <w:bCs/>
          <w:iCs/>
        </w:rPr>
      </w:pPr>
      <w:r w:rsidRPr="00D42449">
        <w:rPr>
          <w:rFonts w:ascii="Arial" w:hAnsi="Arial" w:cs="Arial"/>
          <w:b/>
          <w:bCs/>
          <w:iCs/>
          <w:sz w:val="28"/>
          <w:szCs w:val="28"/>
        </w:rPr>
        <w:lastRenderedPageBreak/>
        <w:t>Obrigações trabalhistas</w:t>
      </w:r>
    </w:p>
    <w:p w14:paraId="698C0A77" w14:textId="77777777" w:rsidR="00535BB4" w:rsidRPr="00D42449" w:rsidRDefault="00535BB4" w:rsidP="00E40F5B">
      <w:pPr>
        <w:widowControl w:val="0"/>
        <w:suppressAutoHyphens/>
        <w:ind w:left="364" w:hanging="392"/>
        <w:contextualSpacing/>
        <w:rPr>
          <w:rFonts w:ascii="Arial" w:hAnsi="Arial" w:cs="Arial"/>
          <w:b/>
          <w:bCs/>
          <w:iCs/>
        </w:rPr>
      </w:pPr>
    </w:p>
    <w:tbl>
      <w:tblPr>
        <w:tblW w:w="5000" w:type="pct"/>
        <w:tblLook w:val="04A0" w:firstRow="1" w:lastRow="0" w:firstColumn="1" w:lastColumn="0" w:noHBand="0" w:noVBand="1"/>
      </w:tblPr>
      <w:tblGrid>
        <w:gridCol w:w="5444"/>
        <w:gridCol w:w="1814"/>
        <w:gridCol w:w="1814"/>
      </w:tblGrid>
      <w:tr w:rsidR="008B21CD" w:rsidRPr="00D42449" w14:paraId="18189662" w14:textId="77777777" w:rsidTr="0014465B">
        <w:trPr>
          <w:cantSplit/>
          <w:tblHeader/>
        </w:trPr>
        <w:tc>
          <w:tcPr>
            <w:tcW w:w="3000" w:type="pct"/>
            <w:shd w:val="clear" w:color="auto" w:fill="auto"/>
            <w:tcMar>
              <w:left w:w="70" w:type="dxa"/>
              <w:right w:w="70" w:type="dxa"/>
            </w:tcMar>
            <w:vAlign w:val="bottom"/>
          </w:tcPr>
          <w:p w14:paraId="3C7A6587" w14:textId="77777777" w:rsidR="008B21CD" w:rsidRPr="00D42449" w:rsidRDefault="008B21CD" w:rsidP="00E40F5B">
            <w:pPr>
              <w:widowControl w:val="0"/>
              <w:suppressAutoHyphens/>
              <w:ind w:left="492"/>
              <w:rPr>
                <w:rFonts w:ascii="Arial" w:hAnsi="Arial" w:cs="Arial"/>
                <w:sz w:val="20"/>
                <w:szCs w:val="20"/>
              </w:rPr>
            </w:pPr>
          </w:p>
        </w:tc>
        <w:tc>
          <w:tcPr>
            <w:tcW w:w="1000" w:type="pct"/>
            <w:shd w:val="clear" w:color="auto" w:fill="auto"/>
            <w:tcMar>
              <w:left w:w="70" w:type="dxa"/>
              <w:right w:w="70" w:type="dxa"/>
            </w:tcMar>
            <w:vAlign w:val="bottom"/>
          </w:tcPr>
          <w:p w14:paraId="3E95C4E9" w14:textId="47637F79" w:rsidR="008B21CD" w:rsidRPr="00D42449" w:rsidRDefault="008B21CD" w:rsidP="00E40F5B">
            <w:pPr>
              <w:widowControl w:val="0"/>
              <w:pBdr>
                <w:bottom w:val="single" w:sz="4" w:space="0" w:color="000000"/>
              </w:pBdr>
              <w:suppressAutoHyphens/>
              <w:jc w:val="center"/>
              <w:rPr>
                <w:rFonts w:ascii="Arial" w:hAnsi="Arial" w:cs="Arial"/>
                <w:b/>
                <w:bCs/>
                <w:sz w:val="20"/>
                <w:szCs w:val="20"/>
              </w:rPr>
            </w:pPr>
            <w:r w:rsidRPr="00D42449">
              <w:rPr>
                <w:rFonts w:ascii="Arial" w:hAnsi="Arial" w:cs="Arial"/>
                <w:b/>
                <w:bCs/>
                <w:sz w:val="20"/>
                <w:szCs w:val="20"/>
              </w:rPr>
              <w:t>202</w:t>
            </w:r>
            <w:r w:rsidR="00E36E31" w:rsidRPr="00D42449">
              <w:rPr>
                <w:rFonts w:ascii="Arial" w:hAnsi="Arial" w:cs="Arial"/>
                <w:b/>
                <w:bCs/>
                <w:sz w:val="20"/>
                <w:szCs w:val="20"/>
              </w:rPr>
              <w:t>4</w:t>
            </w:r>
          </w:p>
        </w:tc>
        <w:tc>
          <w:tcPr>
            <w:tcW w:w="1000" w:type="pct"/>
            <w:shd w:val="clear" w:color="auto" w:fill="auto"/>
            <w:tcMar>
              <w:left w:w="70" w:type="dxa"/>
              <w:right w:w="70" w:type="dxa"/>
            </w:tcMar>
            <w:vAlign w:val="bottom"/>
          </w:tcPr>
          <w:p w14:paraId="008F64BF" w14:textId="7A1571F2" w:rsidR="008B21CD" w:rsidRPr="00D42449" w:rsidRDefault="008B21CD" w:rsidP="00E40F5B">
            <w:pPr>
              <w:widowControl w:val="0"/>
              <w:pBdr>
                <w:bottom w:val="single" w:sz="4" w:space="0" w:color="000000"/>
              </w:pBdr>
              <w:suppressAutoHyphens/>
              <w:jc w:val="center"/>
              <w:rPr>
                <w:rFonts w:ascii="Arial" w:hAnsi="Arial" w:cs="Arial"/>
                <w:b/>
                <w:bCs/>
                <w:sz w:val="20"/>
                <w:szCs w:val="20"/>
              </w:rPr>
            </w:pPr>
            <w:r w:rsidRPr="00D42449">
              <w:rPr>
                <w:rFonts w:ascii="Arial" w:hAnsi="Arial" w:cs="Arial"/>
                <w:b/>
                <w:bCs/>
                <w:sz w:val="20"/>
                <w:szCs w:val="20"/>
              </w:rPr>
              <w:t>202</w:t>
            </w:r>
            <w:r w:rsidR="00E36E31" w:rsidRPr="00D42449">
              <w:rPr>
                <w:rFonts w:ascii="Arial" w:hAnsi="Arial" w:cs="Arial"/>
                <w:b/>
                <w:bCs/>
                <w:sz w:val="20"/>
                <w:szCs w:val="20"/>
              </w:rPr>
              <w:t>3</w:t>
            </w:r>
          </w:p>
        </w:tc>
      </w:tr>
      <w:tr w:rsidR="00E36E31" w:rsidRPr="00D42449" w14:paraId="73E329F1" w14:textId="77777777" w:rsidTr="0014465B">
        <w:trPr>
          <w:cantSplit/>
          <w:tblHeader/>
        </w:trPr>
        <w:tc>
          <w:tcPr>
            <w:tcW w:w="3000" w:type="pct"/>
            <w:shd w:val="clear" w:color="auto" w:fill="auto"/>
            <w:tcMar>
              <w:left w:w="70" w:type="dxa"/>
              <w:right w:w="70" w:type="dxa"/>
            </w:tcMar>
            <w:vAlign w:val="bottom"/>
          </w:tcPr>
          <w:p w14:paraId="79240D78" w14:textId="257D8550" w:rsidR="00E36E31" w:rsidRPr="00D42449" w:rsidRDefault="00E36E31" w:rsidP="00E36E31">
            <w:pPr>
              <w:widowControl w:val="0"/>
              <w:suppressAutoHyphens/>
              <w:ind w:left="492"/>
              <w:rPr>
                <w:rFonts w:ascii="Arial" w:hAnsi="Arial" w:cs="Arial"/>
                <w:sz w:val="20"/>
                <w:szCs w:val="20"/>
              </w:rPr>
            </w:pPr>
            <w:r w:rsidRPr="00D42449">
              <w:rPr>
                <w:rFonts w:ascii="Arial" w:hAnsi="Arial" w:cs="Arial"/>
                <w:sz w:val="20"/>
                <w:szCs w:val="20"/>
              </w:rPr>
              <w:t>Provisão de férias</w:t>
            </w:r>
          </w:p>
        </w:tc>
        <w:tc>
          <w:tcPr>
            <w:tcW w:w="1000" w:type="pct"/>
            <w:shd w:val="clear" w:color="auto" w:fill="auto"/>
            <w:tcMar>
              <w:left w:w="70" w:type="dxa"/>
              <w:right w:w="70" w:type="dxa"/>
            </w:tcMar>
            <w:vAlign w:val="bottom"/>
          </w:tcPr>
          <w:p w14:paraId="7725AD60" w14:textId="22F6BFED" w:rsidR="00E36E31" w:rsidRPr="00D42449" w:rsidRDefault="00D16AF7" w:rsidP="00E36E31">
            <w:pPr>
              <w:widowControl w:val="0"/>
              <w:suppressAutoHyphens/>
              <w:jc w:val="right"/>
              <w:rPr>
                <w:rFonts w:ascii="Arial" w:hAnsi="Arial" w:cs="Arial"/>
                <w:sz w:val="20"/>
                <w:szCs w:val="20"/>
              </w:rPr>
            </w:pPr>
            <w:r>
              <w:rPr>
                <w:rFonts w:ascii="Arial" w:hAnsi="Arial" w:cs="Arial"/>
                <w:sz w:val="20"/>
                <w:szCs w:val="20"/>
              </w:rPr>
              <w:t>214.797</w:t>
            </w:r>
          </w:p>
        </w:tc>
        <w:tc>
          <w:tcPr>
            <w:tcW w:w="1000" w:type="pct"/>
            <w:shd w:val="clear" w:color="auto" w:fill="auto"/>
            <w:tcMar>
              <w:left w:w="70" w:type="dxa"/>
              <w:right w:w="70" w:type="dxa"/>
            </w:tcMar>
            <w:vAlign w:val="bottom"/>
          </w:tcPr>
          <w:p w14:paraId="7B793495" w14:textId="72FD9C8B" w:rsidR="00E36E31" w:rsidRPr="00D42449" w:rsidRDefault="00E36E31" w:rsidP="00E36E31">
            <w:pPr>
              <w:widowControl w:val="0"/>
              <w:suppressAutoHyphens/>
              <w:jc w:val="right"/>
              <w:rPr>
                <w:rFonts w:ascii="Arial" w:hAnsi="Arial" w:cs="Arial"/>
                <w:sz w:val="20"/>
                <w:szCs w:val="20"/>
              </w:rPr>
            </w:pPr>
            <w:r w:rsidRPr="00D42449">
              <w:rPr>
                <w:rFonts w:ascii="Arial" w:hAnsi="Arial" w:cs="Arial"/>
                <w:sz w:val="20"/>
                <w:szCs w:val="20"/>
              </w:rPr>
              <w:t>157.238</w:t>
            </w:r>
          </w:p>
        </w:tc>
      </w:tr>
      <w:tr w:rsidR="00E36E31" w:rsidRPr="00D42449" w14:paraId="4DFD3288" w14:textId="77777777" w:rsidTr="0014465B">
        <w:trPr>
          <w:cantSplit/>
          <w:tblHeader/>
        </w:trPr>
        <w:tc>
          <w:tcPr>
            <w:tcW w:w="3000" w:type="pct"/>
            <w:shd w:val="clear" w:color="auto" w:fill="auto"/>
            <w:tcMar>
              <w:left w:w="70" w:type="dxa"/>
              <w:right w:w="70" w:type="dxa"/>
            </w:tcMar>
            <w:vAlign w:val="bottom"/>
          </w:tcPr>
          <w:p w14:paraId="72168041" w14:textId="77777777" w:rsidR="00E36E31" w:rsidRPr="00D42449" w:rsidRDefault="00E36E31" w:rsidP="00E36E31">
            <w:pPr>
              <w:widowControl w:val="0"/>
              <w:suppressAutoHyphens/>
              <w:ind w:left="492"/>
              <w:rPr>
                <w:rFonts w:ascii="Arial" w:hAnsi="Arial" w:cs="Arial"/>
                <w:sz w:val="20"/>
                <w:szCs w:val="20"/>
              </w:rPr>
            </w:pPr>
            <w:r w:rsidRPr="00D42449">
              <w:rPr>
                <w:rFonts w:ascii="Arial" w:hAnsi="Arial" w:cs="Arial"/>
                <w:sz w:val="20"/>
                <w:szCs w:val="20"/>
              </w:rPr>
              <w:t>INSS s/ provisão de férias</w:t>
            </w:r>
          </w:p>
        </w:tc>
        <w:tc>
          <w:tcPr>
            <w:tcW w:w="1000" w:type="pct"/>
            <w:shd w:val="clear" w:color="auto" w:fill="auto"/>
            <w:tcMar>
              <w:left w:w="70" w:type="dxa"/>
              <w:right w:w="70" w:type="dxa"/>
            </w:tcMar>
            <w:vAlign w:val="bottom"/>
          </w:tcPr>
          <w:p w14:paraId="64433A24" w14:textId="15287292" w:rsidR="00E36E31" w:rsidRPr="00D42449" w:rsidRDefault="00D16AF7" w:rsidP="00E36E31">
            <w:pPr>
              <w:widowControl w:val="0"/>
              <w:suppressAutoHyphens/>
              <w:jc w:val="right"/>
              <w:rPr>
                <w:rFonts w:ascii="Arial" w:hAnsi="Arial" w:cs="Arial"/>
                <w:sz w:val="20"/>
                <w:szCs w:val="20"/>
              </w:rPr>
            </w:pPr>
            <w:r>
              <w:rPr>
                <w:rFonts w:ascii="Arial" w:hAnsi="Arial" w:cs="Arial"/>
                <w:sz w:val="20"/>
                <w:szCs w:val="20"/>
              </w:rPr>
              <w:t>55.270</w:t>
            </w:r>
          </w:p>
        </w:tc>
        <w:tc>
          <w:tcPr>
            <w:tcW w:w="1000" w:type="pct"/>
            <w:shd w:val="clear" w:color="auto" w:fill="auto"/>
            <w:tcMar>
              <w:left w:w="70" w:type="dxa"/>
              <w:right w:w="70" w:type="dxa"/>
            </w:tcMar>
            <w:vAlign w:val="bottom"/>
          </w:tcPr>
          <w:p w14:paraId="4BBDDE12" w14:textId="7AD1EC98" w:rsidR="00E36E31" w:rsidRPr="00D42449" w:rsidRDefault="00E36E31" w:rsidP="00E36E31">
            <w:pPr>
              <w:widowControl w:val="0"/>
              <w:suppressAutoHyphens/>
              <w:jc w:val="right"/>
              <w:rPr>
                <w:rFonts w:ascii="Arial" w:hAnsi="Arial" w:cs="Arial"/>
                <w:sz w:val="20"/>
                <w:szCs w:val="20"/>
              </w:rPr>
            </w:pPr>
            <w:r w:rsidRPr="00D42449">
              <w:rPr>
                <w:rFonts w:ascii="Arial" w:hAnsi="Arial" w:cs="Arial"/>
                <w:sz w:val="20"/>
                <w:szCs w:val="20"/>
              </w:rPr>
              <w:t>40.096</w:t>
            </w:r>
          </w:p>
        </w:tc>
      </w:tr>
      <w:tr w:rsidR="00E36E31" w:rsidRPr="00D42449" w14:paraId="645FA0E7" w14:textId="77777777" w:rsidTr="0014465B">
        <w:trPr>
          <w:cantSplit/>
          <w:tblHeader/>
        </w:trPr>
        <w:tc>
          <w:tcPr>
            <w:tcW w:w="3000" w:type="pct"/>
            <w:shd w:val="clear" w:color="auto" w:fill="auto"/>
            <w:tcMar>
              <w:left w:w="70" w:type="dxa"/>
              <w:right w:w="70" w:type="dxa"/>
            </w:tcMar>
            <w:vAlign w:val="bottom"/>
          </w:tcPr>
          <w:p w14:paraId="05885BA9" w14:textId="77777777" w:rsidR="00E36E31" w:rsidRPr="00D42449" w:rsidRDefault="00E36E31" w:rsidP="00E36E31">
            <w:pPr>
              <w:widowControl w:val="0"/>
              <w:suppressAutoHyphens/>
              <w:ind w:left="492"/>
              <w:rPr>
                <w:rFonts w:ascii="Arial" w:hAnsi="Arial" w:cs="Arial"/>
                <w:sz w:val="20"/>
                <w:szCs w:val="20"/>
              </w:rPr>
            </w:pPr>
            <w:r w:rsidRPr="00D42449">
              <w:rPr>
                <w:rFonts w:ascii="Arial" w:hAnsi="Arial" w:cs="Arial"/>
                <w:sz w:val="20"/>
                <w:szCs w:val="20"/>
              </w:rPr>
              <w:t>FGTS s/ provisão de férias</w:t>
            </w:r>
          </w:p>
        </w:tc>
        <w:tc>
          <w:tcPr>
            <w:tcW w:w="1000" w:type="pct"/>
            <w:shd w:val="clear" w:color="auto" w:fill="auto"/>
            <w:tcMar>
              <w:left w:w="70" w:type="dxa"/>
              <w:right w:w="70" w:type="dxa"/>
            </w:tcMar>
            <w:vAlign w:val="bottom"/>
          </w:tcPr>
          <w:p w14:paraId="5B31041C" w14:textId="2DC488BB" w:rsidR="00E36E31" w:rsidRPr="00D42449" w:rsidRDefault="00D16AF7" w:rsidP="00E36E31">
            <w:pPr>
              <w:widowControl w:val="0"/>
              <w:suppressAutoHyphens/>
              <w:jc w:val="right"/>
              <w:rPr>
                <w:rFonts w:ascii="Arial" w:hAnsi="Arial" w:cs="Arial"/>
                <w:sz w:val="20"/>
                <w:szCs w:val="20"/>
              </w:rPr>
            </w:pPr>
            <w:r>
              <w:rPr>
                <w:rFonts w:ascii="Arial" w:hAnsi="Arial" w:cs="Arial"/>
                <w:sz w:val="20"/>
                <w:szCs w:val="20"/>
              </w:rPr>
              <w:t>17.340</w:t>
            </w:r>
          </w:p>
        </w:tc>
        <w:tc>
          <w:tcPr>
            <w:tcW w:w="1000" w:type="pct"/>
            <w:shd w:val="clear" w:color="auto" w:fill="auto"/>
            <w:tcMar>
              <w:left w:w="70" w:type="dxa"/>
              <w:right w:w="70" w:type="dxa"/>
            </w:tcMar>
            <w:vAlign w:val="bottom"/>
          </w:tcPr>
          <w:p w14:paraId="41B553E0" w14:textId="20EA0FF8" w:rsidR="00E36E31" w:rsidRPr="00D42449" w:rsidRDefault="00E36E31" w:rsidP="00E36E31">
            <w:pPr>
              <w:widowControl w:val="0"/>
              <w:suppressAutoHyphens/>
              <w:jc w:val="right"/>
              <w:rPr>
                <w:rFonts w:ascii="Arial" w:hAnsi="Arial" w:cs="Arial"/>
                <w:sz w:val="20"/>
                <w:szCs w:val="20"/>
              </w:rPr>
            </w:pPr>
            <w:r w:rsidRPr="00D42449">
              <w:rPr>
                <w:rFonts w:ascii="Arial" w:hAnsi="Arial" w:cs="Arial"/>
                <w:sz w:val="20"/>
                <w:szCs w:val="20"/>
              </w:rPr>
              <w:t>12.579</w:t>
            </w:r>
          </w:p>
        </w:tc>
      </w:tr>
      <w:tr w:rsidR="00E36E31" w:rsidRPr="00D42449" w14:paraId="32C635DE" w14:textId="77777777" w:rsidTr="0014465B">
        <w:trPr>
          <w:cantSplit/>
          <w:tblHeader/>
        </w:trPr>
        <w:tc>
          <w:tcPr>
            <w:tcW w:w="3000" w:type="pct"/>
            <w:shd w:val="clear" w:color="auto" w:fill="auto"/>
            <w:tcMar>
              <w:left w:w="70" w:type="dxa"/>
              <w:right w:w="70" w:type="dxa"/>
            </w:tcMar>
            <w:vAlign w:val="bottom"/>
          </w:tcPr>
          <w:p w14:paraId="43AC974F" w14:textId="77777777" w:rsidR="00E36E31" w:rsidRPr="00D42449" w:rsidRDefault="00E36E31" w:rsidP="00E36E31">
            <w:pPr>
              <w:widowControl w:val="0"/>
              <w:suppressAutoHyphens/>
              <w:ind w:left="492"/>
              <w:rPr>
                <w:rFonts w:ascii="Arial" w:hAnsi="Arial" w:cs="Arial"/>
                <w:sz w:val="20"/>
                <w:szCs w:val="20"/>
              </w:rPr>
            </w:pPr>
            <w:r w:rsidRPr="00D42449">
              <w:rPr>
                <w:rFonts w:ascii="Arial" w:hAnsi="Arial" w:cs="Arial"/>
                <w:sz w:val="20"/>
                <w:szCs w:val="20"/>
              </w:rPr>
              <w:t>Provisão de gratificação a pagar</w:t>
            </w:r>
          </w:p>
        </w:tc>
        <w:tc>
          <w:tcPr>
            <w:tcW w:w="1000" w:type="pct"/>
            <w:shd w:val="clear" w:color="auto" w:fill="auto"/>
            <w:tcMar>
              <w:left w:w="70" w:type="dxa"/>
              <w:right w:w="70" w:type="dxa"/>
            </w:tcMar>
            <w:vAlign w:val="bottom"/>
          </w:tcPr>
          <w:p w14:paraId="4F357FEC" w14:textId="1CCF5322" w:rsidR="00E36E31" w:rsidRPr="00D42449" w:rsidRDefault="00D16AF7" w:rsidP="00E36E31">
            <w:pPr>
              <w:widowControl w:val="0"/>
              <w:suppressAutoHyphens/>
              <w:jc w:val="right"/>
              <w:rPr>
                <w:rFonts w:ascii="Arial" w:hAnsi="Arial" w:cs="Arial"/>
                <w:sz w:val="20"/>
                <w:szCs w:val="20"/>
              </w:rPr>
            </w:pPr>
            <w:r>
              <w:rPr>
                <w:rFonts w:ascii="Arial" w:hAnsi="Arial" w:cs="Arial"/>
                <w:sz w:val="20"/>
                <w:szCs w:val="20"/>
              </w:rPr>
              <w:t>108.672</w:t>
            </w:r>
          </w:p>
        </w:tc>
        <w:tc>
          <w:tcPr>
            <w:tcW w:w="1000" w:type="pct"/>
            <w:shd w:val="clear" w:color="auto" w:fill="auto"/>
            <w:tcMar>
              <w:left w:w="70" w:type="dxa"/>
              <w:right w:w="70" w:type="dxa"/>
            </w:tcMar>
            <w:vAlign w:val="bottom"/>
          </w:tcPr>
          <w:p w14:paraId="1837E12D" w14:textId="61072F77" w:rsidR="00E36E31" w:rsidRPr="00D42449" w:rsidRDefault="00E36E31" w:rsidP="00E36E31">
            <w:pPr>
              <w:widowControl w:val="0"/>
              <w:suppressAutoHyphens/>
              <w:jc w:val="right"/>
              <w:rPr>
                <w:rFonts w:ascii="Arial" w:hAnsi="Arial" w:cs="Arial"/>
                <w:sz w:val="20"/>
                <w:szCs w:val="20"/>
              </w:rPr>
            </w:pPr>
            <w:r w:rsidRPr="00D42449">
              <w:rPr>
                <w:rFonts w:ascii="Arial" w:hAnsi="Arial" w:cs="Arial"/>
                <w:bCs/>
                <w:iCs/>
                <w:sz w:val="20"/>
                <w:szCs w:val="20"/>
              </w:rPr>
              <w:t>90.965</w:t>
            </w:r>
          </w:p>
        </w:tc>
      </w:tr>
      <w:tr w:rsidR="00D52EB8" w:rsidRPr="00D42449" w14:paraId="748185BF" w14:textId="77777777" w:rsidTr="0014465B">
        <w:trPr>
          <w:cantSplit/>
          <w:tblHeader/>
        </w:trPr>
        <w:tc>
          <w:tcPr>
            <w:tcW w:w="3000" w:type="pct"/>
            <w:shd w:val="clear" w:color="auto" w:fill="auto"/>
            <w:tcMar>
              <w:left w:w="70" w:type="dxa"/>
              <w:right w:w="70" w:type="dxa"/>
            </w:tcMar>
            <w:vAlign w:val="bottom"/>
          </w:tcPr>
          <w:p w14:paraId="58B18547" w14:textId="6F06CF40" w:rsidR="00D52EB8" w:rsidRPr="00D42449" w:rsidRDefault="00785F9D" w:rsidP="00E36E31">
            <w:pPr>
              <w:widowControl w:val="0"/>
              <w:suppressAutoHyphens/>
              <w:ind w:left="492"/>
              <w:rPr>
                <w:rFonts w:ascii="Arial" w:hAnsi="Arial" w:cs="Arial"/>
                <w:sz w:val="20"/>
                <w:szCs w:val="20"/>
              </w:rPr>
            </w:pPr>
            <w:r>
              <w:rPr>
                <w:rFonts w:ascii="Arial" w:hAnsi="Arial" w:cs="Arial"/>
                <w:sz w:val="20"/>
                <w:szCs w:val="20"/>
              </w:rPr>
              <w:t>Outros</w:t>
            </w:r>
          </w:p>
        </w:tc>
        <w:tc>
          <w:tcPr>
            <w:tcW w:w="1000" w:type="pct"/>
            <w:shd w:val="clear" w:color="auto" w:fill="auto"/>
            <w:tcMar>
              <w:left w:w="70" w:type="dxa"/>
              <w:right w:w="70" w:type="dxa"/>
            </w:tcMar>
            <w:vAlign w:val="bottom"/>
          </w:tcPr>
          <w:p w14:paraId="2D52E20A" w14:textId="109EC888" w:rsidR="00D52EB8" w:rsidRDefault="00C432FA" w:rsidP="00E36E31">
            <w:pPr>
              <w:widowControl w:val="0"/>
              <w:suppressAutoHyphens/>
              <w:jc w:val="right"/>
              <w:rPr>
                <w:rFonts w:ascii="Arial" w:hAnsi="Arial" w:cs="Arial"/>
                <w:sz w:val="20"/>
                <w:szCs w:val="20"/>
              </w:rPr>
            </w:pPr>
            <w:r>
              <w:rPr>
                <w:rFonts w:ascii="Arial" w:hAnsi="Arial" w:cs="Arial"/>
                <w:sz w:val="20"/>
                <w:szCs w:val="20"/>
              </w:rPr>
              <w:t>291.328</w:t>
            </w:r>
          </w:p>
        </w:tc>
        <w:tc>
          <w:tcPr>
            <w:tcW w:w="1000" w:type="pct"/>
            <w:shd w:val="clear" w:color="auto" w:fill="auto"/>
            <w:tcMar>
              <w:left w:w="70" w:type="dxa"/>
              <w:right w:w="70" w:type="dxa"/>
            </w:tcMar>
            <w:vAlign w:val="bottom"/>
          </w:tcPr>
          <w:p w14:paraId="5FB66D07" w14:textId="207424DD" w:rsidR="00D52EB8" w:rsidRPr="00D42449" w:rsidRDefault="00B91CA6" w:rsidP="00E36E31">
            <w:pPr>
              <w:widowControl w:val="0"/>
              <w:suppressAutoHyphens/>
              <w:jc w:val="right"/>
              <w:rPr>
                <w:rFonts w:ascii="Arial" w:hAnsi="Arial" w:cs="Arial"/>
                <w:bCs/>
                <w:iCs/>
                <w:sz w:val="20"/>
                <w:szCs w:val="20"/>
              </w:rPr>
            </w:pPr>
            <w:r>
              <w:rPr>
                <w:rFonts w:ascii="Arial" w:hAnsi="Arial" w:cs="Arial"/>
                <w:bCs/>
                <w:iCs/>
                <w:sz w:val="20"/>
                <w:szCs w:val="20"/>
              </w:rPr>
              <w:t>189</w:t>
            </w:r>
            <w:r w:rsidR="002250C6">
              <w:rPr>
                <w:rFonts w:ascii="Arial" w:hAnsi="Arial" w:cs="Arial"/>
                <w:bCs/>
                <w:iCs/>
                <w:sz w:val="20"/>
                <w:szCs w:val="20"/>
              </w:rPr>
              <w:t>.035</w:t>
            </w:r>
          </w:p>
        </w:tc>
      </w:tr>
      <w:tr w:rsidR="00E36E31" w:rsidRPr="00D42449" w14:paraId="53753D71" w14:textId="77777777" w:rsidTr="0014465B">
        <w:trPr>
          <w:cantSplit/>
          <w:tblHeader/>
        </w:trPr>
        <w:tc>
          <w:tcPr>
            <w:tcW w:w="3000" w:type="pct"/>
            <w:shd w:val="clear" w:color="auto" w:fill="auto"/>
            <w:tcMar>
              <w:left w:w="70" w:type="dxa"/>
              <w:right w:w="70" w:type="dxa"/>
            </w:tcMar>
            <w:vAlign w:val="bottom"/>
          </w:tcPr>
          <w:p w14:paraId="790D5A2A" w14:textId="77777777" w:rsidR="00E36E31" w:rsidRPr="00D42449" w:rsidRDefault="00E36E31" w:rsidP="00E36E31">
            <w:pPr>
              <w:widowControl w:val="0"/>
              <w:suppressAutoHyphens/>
              <w:ind w:left="492"/>
              <w:rPr>
                <w:rFonts w:ascii="Arial" w:hAnsi="Arial" w:cs="Arial"/>
                <w:sz w:val="20"/>
                <w:szCs w:val="20"/>
              </w:rPr>
            </w:pPr>
          </w:p>
        </w:tc>
        <w:tc>
          <w:tcPr>
            <w:tcW w:w="1000" w:type="pct"/>
            <w:shd w:val="clear" w:color="auto" w:fill="auto"/>
            <w:tcMar>
              <w:left w:w="70" w:type="dxa"/>
              <w:right w:w="70" w:type="dxa"/>
            </w:tcMar>
            <w:vAlign w:val="bottom"/>
          </w:tcPr>
          <w:p w14:paraId="1048F944" w14:textId="744C8765" w:rsidR="00E36E31" w:rsidRPr="00D42449" w:rsidRDefault="00785F9D" w:rsidP="00E36E31">
            <w:pPr>
              <w:widowControl w:val="0"/>
              <w:pBdr>
                <w:top w:val="single" w:sz="4" w:space="1" w:color="auto"/>
                <w:bottom w:val="double" w:sz="4" w:space="1" w:color="auto"/>
              </w:pBdr>
              <w:suppressAutoHyphens/>
              <w:jc w:val="right"/>
              <w:rPr>
                <w:rFonts w:ascii="Arial" w:hAnsi="Arial" w:cs="Arial"/>
                <w:b/>
                <w:bCs/>
                <w:sz w:val="20"/>
                <w:szCs w:val="20"/>
              </w:rPr>
            </w:pPr>
            <w:r>
              <w:rPr>
                <w:rFonts w:ascii="Arial" w:hAnsi="Arial" w:cs="Arial"/>
                <w:b/>
                <w:bCs/>
                <w:sz w:val="20"/>
                <w:szCs w:val="20"/>
              </w:rPr>
              <w:t>687</w:t>
            </w:r>
            <w:r w:rsidR="00D16AF7">
              <w:rPr>
                <w:rFonts w:ascii="Arial" w:hAnsi="Arial" w:cs="Arial"/>
                <w:b/>
                <w:bCs/>
                <w:sz w:val="20"/>
                <w:szCs w:val="20"/>
              </w:rPr>
              <w:t>.</w:t>
            </w:r>
            <w:r>
              <w:rPr>
                <w:rFonts w:ascii="Arial" w:hAnsi="Arial" w:cs="Arial"/>
                <w:b/>
                <w:bCs/>
                <w:sz w:val="20"/>
                <w:szCs w:val="20"/>
              </w:rPr>
              <w:t>407</w:t>
            </w:r>
          </w:p>
        </w:tc>
        <w:tc>
          <w:tcPr>
            <w:tcW w:w="1000" w:type="pct"/>
            <w:shd w:val="clear" w:color="auto" w:fill="auto"/>
            <w:tcMar>
              <w:left w:w="70" w:type="dxa"/>
              <w:right w:w="70" w:type="dxa"/>
            </w:tcMar>
            <w:vAlign w:val="bottom"/>
          </w:tcPr>
          <w:p w14:paraId="4BE96284" w14:textId="2CB968A6" w:rsidR="00E36E31" w:rsidRPr="00D42449" w:rsidRDefault="002250C6" w:rsidP="00E36E31">
            <w:pPr>
              <w:widowControl w:val="0"/>
              <w:pBdr>
                <w:top w:val="single" w:sz="4" w:space="1" w:color="auto"/>
                <w:bottom w:val="double" w:sz="4" w:space="1" w:color="auto"/>
              </w:pBdr>
              <w:suppressAutoHyphens/>
              <w:jc w:val="right"/>
              <w:rPr>
                <w:rFonts w:ascii="Arial" w:hAnsi="Arial" w:cs="Arial"/>
                <w:b/>
                <w:bCs/>
                <w:sz w:val="20"/>
                <w:szCs w:val="20"/>
              </w:rPr>
            </w:pPr>
            <w:r>
              <w:rPr>
                <w:rFonts w:ascii="Arial" w:hAnsi="Arial" w:cs="Arial"/>
                <w:b/>
                <w:bCs/>
                <w:sz w:val="20"/>
                <w:szCs w:val="20"/>
              </w:rPr>
              <w:t>489</w:t>
            </w:r>
            <w:r w:rsidR="00E36E31" w:rsidRPr="00D42449">
              <w:rPr>
                <w:rFonts w:ascii="Arial" w:hAnsi="Arial" w:cs="Arial"/>
                <w:b/>
                <w:bCs/>
                <w:sz w:val="20"/>
                <w:szCs w:val="20"/>
              </w:rPr>
              <w:t>.</w:t>
            </w:r>
            <w:r>
              <w:rPr>
                <w:rFonts w:ascii="Arial" w:hAnsi="Arial" w:cs="Arial"/>
                <w:b/>
                <w:bCs/>
                <w:sz w:val="20"/>
                <w:szCs w:val="20"/>
              </w:rPr>
              <w:t>913</w:t>
            </w:r>
          </w:p>
        </w:tc>
      </w:tr>
    </w:tbl>
    <w:p w14:paraId="59225CFF" w14:textId="77777777" w:rsidR="00DF08AF" w:rsidRPr="00DF08AF" w:rsidRDefault="00DF08AF" w:rsidP="00DF08AF">
      <w:pPr>
        <w:pStyle w:val="PargrafodaLista"/>
        <w:widowControl w:val="0"/>
        <w:suppressAutoHyphens/>
        <w:spacing w:line="228" w:lineRule="auto"/>
        <w:ind w:left="1137"/>
        <w:contextualSpacing/>
        <w:rPr>
          <w:rFonts w:ascii="Arial" w:hAnsi="Arial" w:cs="Arial"/>
          <w:b/>
          <w:bCs/>
          <w:iCs/>
        </w:rPr>
      </w:pPr>
      <w:bookmarkStart w:id="0" w:name="_MON_1582028511"/>
      <w:bookmarkEnd w:id="0"/>
    </w:p>
    <w:p w14:paraId="778777DA" w14:textId="1063A0F4" w:rsidR="00535BB4" w:rsidRPr="00D42449" w:rsidRDefault="00F221FE" w:rsidP="001C2B89">
      <w:pPr>
        <w:pStyle w:val="PargrafodaLista"/>
        <w:widowControl w:val="0"/>
        <w:numPr>
          <w:ilvl w:val="0"/>
          <w:numId w:val="4"/>
        </w:numPr>
        <w:suppressAutoHyphens/>
        <w:spacing w:line="228" w:lineRule="auto"/>
        <w:ind w:hanging="570"/>
        <w:contextualSpacing/>
        <w:rPr>
          <w:rFonts w:ascii="Arial" w:hAnsi="Arial" w:cs="Arial"/>
          <w:b/>
          <w:bCs/>
          <w:iCs/>
        </w:rPr>
      </w:pPr>
      <w:r w:rsidRPr="00D42449">
        <w:rPr>
          <w:rFonts w:ascii="Arial" w:hAnsi="Arial" w:cs="Arial"/>
          <w:b/>
          <w:bCs/>
          <w:iCs/>
          <w:sz w:val="28"/>
          <w:szCs w:val="28"/>
        </w:rPr>
        <w:t>Obrigações tributárias</w:t>
      </w:r>
    </w:p>
    <w:p w14:paraId="230DE307" w14:textId="77777777" w:rsidR="00535BB4" w:rsidRPr="00D42449" w:rsidRDefault="00535BB4" w:rsidP="001774ED">
      <w:pPr>
        <w:widowControl w:val="0"/>
        <w:suppressAutoHyphens/>
        <w:spacing w:line="228" w:lineRule="auto"/>
        <w:ind w:left="364" w:hanging="392"/>
        <w:contextualSpacing/>
        <w:rPr>
          <w:rFonts w:ascii="Arial" w:hAnsi="Arial" w:cs="Arial"/>
          <w:b/>
          <w:bCs/>
          <w:iCs/>
          <w:sz w:val="20"/>
          <w:szCs w:val="20"/>
        </w:rPr>
      </w:pPr>
    </w:p>
    <w:tbl>
      <w:tblPr>
        <w:tblW w:w="5000" w:type="pct"/>
        <w:tblLook w:val="04A0" w:firstRow="1" w:lastRow="0" w:firstColumn="1" w:lastColumn="0" w:noHBand="0" w:noVBand="1"/>
      </w:tblPr>
      <w:tblGrid>
        <w:gridCol w:w="5444"/>
        <w:gridCol w:w="1814"/>
        <w:gridCol w:w="1814"/>
      </w:tblGrid>
      <w:tr w:rsidR="008B21CD" w:rsidRPr="00D42449" w14:paraId="59091562" w14:textId="77777777" w:rsidTr="0014465B">
        <w:trPr>
          <w:cantSplit/>
          <w:tblHeader/>
        </w:trPr>
        <w:tc>
          <w:tcPr>
            <w:tcW w:w="3000" w:type="pct"/>
            <w:shd w:val="clear" w:color="auto" w:fill="auto"/>
            <w:tcMar>
              <w:left w:w="70" w:type="dxa"/>
              <w:right w:w="70" w:type="dxa"/>
            </w:tcMar>
            <w:vAlign w:val="bottom"/>
          </w:tcPr>
          <w:p w14:paraId="66CB4EB2" w14:textId="77777777" w:rsidR="008B21CD" w:rsidRPr="00D42449" w:rsidRDefault="008B21CD" w:rsidP="001774ED">
            <w:pPr>
              <w:widowControl w:val="0"/>
              <w:suppressAutoHyphens/>
              <w:spacing w:line="228" w:lineRule="auto"/>
              <w:ind w:left="492"/>
              <w:rPr>
                <w:rFonts w:ascii="Arial" w:hAnsi="Arial" w:cs="Arial"/>
                <w:sz w:val="18"/>
                <w:szCs w:val="18"/>
              </w:rPr>
            </w:pPr>
          </w:p>
        </w:tc>
        <w:tc>
          <w:tcPr>
            <w:tcW w:w="1000" w:type="pct"/>
            <w:shd w:val="clear" w:color="auto" w:fill="auto"/>
            <w:tcMar>
              <w:left w:w="70" w:type="dxa"/>
              <w:right w:w="70" w:type="dxa"/>
            </w:tcMar>
            <w:vAlign w:val="bottom"/>
          </w:tcPr>
          <w:p w14:paraId="2096E3A0" w14:textId="1DF90930" w:rsidR="008B21CD" w:rsidRPr="00D42449" w:rsidRDefault="008B21CD" w:rsidP="001774ED">
            <w:pPr>
              <w:widowControl w:val="0"/>
              <w:pBdr>
                <w:bottom w:val="single" w:sz="4" w:space="0" w:color="000000"/>
              </w:pBdr>
              <w:suppressAutoHyphens/>
              <w:spacing w:line="228" w:lineRule="auto"/>
              <w:jc w:val="center"/>
              <w:rPr>
                <w:rFonts w:ascii="Arial" w:hAnsi="Arial" w:cs="Arial"/>
                <w:b/>
                <w:bCs/>
                <w:sz w:val="18"/>
                <w:szCs w:val="18"/>
              </w:rPr>
            </w:pPr>
            <w:r w:rsidRPr="00D42449">
              <w:rPr>
                <w:rFonts w:ascii="Arial" w:hAnsi="Arial" w:cs="Arial"/>
                <w:b/>
                <w:bCs/>
                <w:sz w:val="18"/>
                <w:szCs w:val="18"/>
              </w:rPr>
              <w:t>202</w:t>
            </w:r>
            <w:r w:rsidR="00FB7240" w:rsidRPr="00D42449">
              <w:rPr>
                <w:rFonts w:ascii="Arial" w:hAnsi="Arial" w:cs="Arial"/>
                <w:b/>
                <w:bCs/>
                <w:sz w:val="18"/>
                <w:szCs w:val="18"/>
              </w:rPr>
              <w:t>4</w:t>
            </w:r>
          </w:p>
        </w:tc>
        <w:tc>
          <w:tcPr>
            <w:tcW w:w="1000" w:type="pct"/>
            <w:shd w:val="clear" w:color="auto" w:fill="auto"/>
            <w:tcMar>
              <w:left w:w="70" w:type="dxa"/>
              <w:right w:w="70" w:type="dxa"/>
            </w:tcMar>
            <w:vAlign w:val="bottom"/>
          </w:tcPr>
          <w:p w14:paraId="427336C6" w14:textId="008E6643" w:rsidR="008B21CD" w:rsidRPr="00D42449" w:rsidRDefault="008B21CD" w:rsidP="001774ED">
            <w:pPr>
              <w:widowControl w:val="0"/>
              <w:pBdr>
                <w:bottom w:val="single" w:sz="4" w:space="0" w:color="000000"/>
              </w:pBdr>
              <w:suppressAutoHyphens/>
              <w:spacing w:line="228" w:lineRule="auto"/>
              <w:jc w:val="center"/>
              <w:rPr>
                <w:rFonts w:ascii="Arial" w:hAnsi="Arial" w:cs="Arial"/>
                <w:b/>
                <w:bCs/>
                <w:sz w:val="18"/>
                <w:szCs w:val="18"/>
              </w:rPr>
            </w:pPr>
            <w:r w:rsidRPr="00D42449">
              <w:rPr>
                <w:rFonts w:ascii="Arial" w:hAnsi="Arial" w:cs="Arial"/>
                <w:b/>
                <w:bCs/>
                <w:sz w:val="18"/>
                <w:szCs w:val="18"/>
              </w:rPr>
              <w:t>202</w:t>
            </w:r>
            <w:r w:rsidR="00FB7240" w:rsidRPr="00D42449">
              <w:rPr>
                <w:rFonts w:ascii="Arial" w:hAnsi="Arial" w:cs="Arial"/>
                <w:b/>
                <w:bCs/>
                <w:sz w:val="18"/>
                <w:szCs w:val="18"/>
              </w:rPr>
              <w:t>3</w:t>
            </w:r>
          </w:p>
        </w:tc>
      </w:tr>
      <w:tr w:rsidR="00FB7240" w:rsidRPr="00D42449" w14:paraId="094A906D" w14:textId="77777777" w:rsidTr="0014465B">
        <w:trPr>
          <w:cantSplit/>
          <w:tblHeader/>
        </w:trPr>
        <w:tc>
          <w:tcPr>
            <w:tcW w:w="3000" w:type="pct"/>
            <w:shd w:val="clear" w:color="auto" w:fill="auto"/>
            <w:tcMar>
              <w:left w:w="70" w:type="dxa"/>
              <w:right w:w="70" w:type="dxa"/>
            </w:tcMar>
            <w:vAlign w:val="bottom"/>
          </w:tcPr>
          <w:p w14:paraId="4C862712" w14:textId="77777777" w:rsidR="00FB7240" w:rsidRPr="00D42449" w:rsidRDefault="00FB7240" w:rsidP="00FB7240">
            <w:pPr>
              <w:widowControl w:val="0"/>
              <w:suppressAutoHyphens/>
              <w:spacing w:line="228" w:lineRule="auto"/>
              <w:ind w:left="492"/>
              <w:rPr>
                <w:rFonts w:ascii="Arial" w:hAnsi="Arial" w:cs="Arial"/>
                <w:sz w:val="18"/>
                <w:szCs w:val="18"/>
              </w:rPr>
            </w:pPr>
            <w:r w:rsidRPr="00D42449">
              <w:rPr>
                <w:rFonts w:ascii="Arial" w:hAnsi="Arial" w:cs="Arial"/>
                <w:sz w:val="18"/>
                <w:szCs w:val="18"/>
              </w:rPr>
              <w:t>ISS retido s/serviços</w:t>
            </w:r>
          </w:p>
        </w:tc>
        <w:tc>
          <w:tcPr>
            <w:tcW w:w="1000" w:type="pct"/>
            <w:shd w:val="clear" w:color="auto" w:fill="auto"/>
            <w:tcMar>
              <w:left w:w="70" w:type="dxa"/>
              <w:right w:w="70" w:type="dxa"/>
            </w:tcMar>
            <w:vAlign w:val="bottom"/>
          </w:tcPr>
          <w:p w14:paraId="5195A88B" w14:textId="5EDBFB6D" w:rsidR="00FB7240" w:rsidRPr="00D42449" w:rsidRDefault="00FB7240" w:rsidP="00FB7240">
            <w:pPr>
              <w:widowControl w:val="0"/>
              <w:suppressAutoHyphens/>
              <w:spacing w:line="228" w:lineRule="auto"/>
              <w:jc w:val="right"/>
              <w:rPr>
                <w:rFonts w:ascii="Arial" w:hAnsi="Arial" w:cs="Arial"/>
                <w:sz w:val="18"/>
                <w:szCs w:val="18"/>
              </w:rPr>
            </w:pPr>
            <w:r w:rsidRPr="00D42449">
              <w:rPr>
                <w:rFonts w:ascii="Arial" w:hAnsi="Arial" w:cs="Arial"/>
                <w:sz w:val="18"/>
                <w:szCs w:val="18"/>
              </w:rPr>
              <w:t>41</w:t>
            </w:r>
          </w:p>
        </w:tc>
        <w:tc>
          <w:tcPr>
            <w:tcW w:w="1000" w:type="pct"/>
            <w:shd w:val="clear" w:color="auto" w:fill="auto"/>
            <w:tcMar>
              <w:left w:w="70" w:type="dxa"/>
              <w:right w:w="70" w:type="dxa"/>
            </w:tcMar>
            <w:vAlign w:val="bottom"/>
          </w:tcPr>
          <w:p w14:paraId="58AD3EAE" w14:textId="72F89CE2" w:rsidR="00FB7240" w:rsidRPr="00D42449" w:rsidRDefault="00FB7240" w:rsidP="00FB7240">
            <w:pPr>
              <w:widowControl w:val="0"/>
              <w:suppressAutoHyphens/>
              <w:spacing w:line="228" w:lineRule="auto"/>
              <w:jc w:val="right"/>
              <w:rPr>
                <w:rFonts w:ascii="Arial" w:hAnsi="Arial" w:cs="Arial"/>
                <w:sz w:val="18"/>
                <w:szCs w:val="18"/>
              </w:rPr>
            </w:pPr>
            <w:r w:rsidRPr="00D42449">
              <w:rPr>
                <w:rFonts w:ascii="Arial" w:hAnsi="Arial" w:cs="Arial"/>
                <w:sz w:val="18"/>
                <w:szCs w:val="18"/>
              </w:rPr>
              <w:t>38</w:t>
            </w:r>
          </w:p>
        </w:tc>
      </w:tr>
      <w:tr w:rsidR="00FB7240" w:rsidRPr="00D42449" w14:paraId="0032775E" w14:textId="77777777" w:rsidTr="0014465B">
        <w:trPr>
          <w:cantSplit/>
          <w:tblHeader/>
        </w:trPr>
        <w:tc>
          <w:tcPr>
            <w:tcW w:w="3000" w:type="pct"/>
            <w:shd w:val="clear" w:color="auto" w:fill="auto"/>
            <w:tcMar>
              <w:left w:w="70" w:type="dxa"/>
              <w:right w:w="70" w:type="dxa"/>
            </w:tcMar>
            <w:vAlign w:val="bottom"/>
          </w:tcPr>
          <w:p w14:paraId="0C9358B4" w14:textId="77777777" w:rsidR="00FB7240" w:rsidRPr="00D42449" w:rsidRDefault="00FB7240" w:rsidP="00FB7240">
            <w:pPr>
              <w:widowControl w:val="0"/>
              <w:suppressAutoHyphens/>
              <w:spacing w:line="228" w:lineRule="auto"/>
              <w:ind w:left="492"/>
              <w:rPr>
                <w:rFonts w:ascii="Arial" w:hAnsi="Arial" w:cs="Arial"/>
                <w:sz w:val="18"/>
                <w:szCs w:val="18"/>
              </w:rPr>
            </w:pPr>
            <w:r w:rsidRPr="00D42449">
              <w:rPr>
                <w:rFonts w:ascii="Arial" w:hAnsi="Arial" w:cs="Arial"/>
                <w:sz w:val="18"/>
                <w:szCs w:val="18"/>
              </w:rPr>
              <w:t>INSS a recolher</w:t>
            </w:r>
          </w:p>
        </w:tc>
        <w:tc>
          <w:tcPr>
            <w:tcW w:w="1000" w:type="pct"/>
            <w:shd w:val="clear" w:color="auto" w:fill="auto"/>
            <w:tcMar>
              <w:left w:w="70" w:type="dxa"/>
              <w:right w:w="70" w:type="dxa"/>
            </w:tcMar>
            <w:vAlign w:val="bottom"/>
          </w:tcPr>
          <w:p w14:paraId="0BBEA039" w14:textId="29DCDB51" w:rsidR="00FB7240" w:rsidRPr="00D42449" w:rsidRDefault="00B5508D" w:rsidP="00FB7240">
            <w:pPr>
              <w:widowControl w:val="0"/>
              <w:suppressAutoHyphens/>
              <w:spacing w:line="228" w:lineRule="auto"/>
              <w:jc w:val="right"/>
              <w:rPr>
                <w:rFonts w:ascii="Arial" w:hAnsi="Arial" w:cs="Arial"/>
                <w:sz w:val="18"/>
                <w:szCs w:val="18"/>
              </w:rPr>
            </w:pPr>
            <w:r>
              <w:rPr>
                <w:rFonts w:ascii="Arial" w:hAnsi="Arial" w:cs="Arial"/>
                <w:sz w:val="18"/>
                <w:szCs w:val="18"/>
              </w:rPr>
              <w:t>147.308</w:t>
            </w:r>
          </w:p>
        </w:tc>
        <w:tc>
          <w:tcPr>
            <w:tcW w:w="1000" w:type="pct"/>
            <w:shd w:val="clear" w:color="auto" w:fill="auto"/>
            <w:tcMar>
              <w:left w:w="70" w:type="dxa"/>
              <w:right w:w="70" w:type="dxa"/>
            </w:tcMar>
            <w:vAlign w:val="bottom"/>
          </w:tcPr>
          <w:p w14:paraId="70D03FF4" w14:textId="23F60992" w:rsidR="00FB7240" w:rsidRPr="00D42449" w:rsidRDefault="00FB7240" w:rsidP="00FB7240">
            <w:pPr>
              <w:widowControl w:val="0"/>
              <w:suppressAutoHyphens/>
              <w:spacing w:line="228" w:lineRule="auto"/>
              <w:jc w:val="right"/>
              <w:rPr>
                <w:rFonts w:ascii="Arial" w:hAnsi="Arial" w:cs="Arial"/>
                <w:sz w:val="18"/>
                <w:szCs w:val="18"/>
              </w:rPr>
            </w:pPr>
            <w:r w:rsidRPr="00D42449">
              <w:rPr>
                <w:rFonts w:ascii="Arial" w:hAnsi="Arial" w:cs="Arial"/>
                <w:sz w:val="18"/>
                <w:szCs w:val="18"/>
              </w:rPr>
              <w:t>74.526</w:t>
            </w:r>
          </w:p>
        </w:tc>
      </w:tr>
      <w:tr w:rsidR="00FB7240" w:rsidRPr="00D42449" w14:paraId="3ACB3652" w14:textId="77777777" w:rsidTr="0014465B">
        <w:trPr>
          <w:cantSplit/>
          <w:tblHeader/>
        </w:trPr>
        <w:tc>
          <w:tcPr>
            <w:tcW w:w="3000" w:type="pct"/>
            <w:shd w:val="clear" w:color="auto" w:fill="auto"/>
            <w:tcMar>
              <w:left w:w="70" w:type="dxa"/>
              <w:right w:w="70" w:type="dxa"/>
            </w:tcMar>
            <w:vAlign w:val="bottom"/>
          </w:tcPr>
          <w:p w14:paraId="2B1A1137" w14:textId="77777777" w:rsidR="00FB7240" w:rsidRPr="00D42449" w:rsidRDefault="00FB7240" w:rsidP="00FB7240">
            <w:pPr>
              <w:widowControl w:val="0"/>
              <w:suppressAutoHyphens/>
              <w:spacing w:line="228" w:lineRule="auto"/>
              <w:ind w:left="492"/>
              <w:rPr>
                <w:rFonts w:ascii="Arial" w:hAnsi="Arial" w:cs="Arial"/>
                <w:sz w:val="18"/>
                <w:szCs w:val="18"/>
              </w:rPr>
            </w:pPr>
            <w:r w:rsidRPr="00D42449">
              <w:rPr>
                <w:rFonts w:ascii="Arial" w:hAnsi="Arial" w:cs="Arial"/>
                <w:sz w:val="18"/>
                <w:szCs w:val="18"/>
              </w:rPr>
              <w:t>FGTS a Recolher</w:t>
            </w:r>
          </w:p>
        </w:tc>
        <w:tc>
          <w:tcPr>
            <w:tcW w:w="1000" w:type="pct"/>
            <w:shd w:val="clear" w:color="auto" w:fill="auto"/>
            <w:tcMar>
              <w:left w:w="70" w:type="dxa"/>
              <w:right w:w="70" w:type="dxa"/>
            </w:tcMar>
            <w:vAlign w:val="bottom"/>
          </w:tcPr>
          <w:p w14:paraId="22132A13" w14:textId="23D02D90" w:rsidR="00FB7240" w:rsidRPr="00D42449" w:rsidRDefault="00B5508D" w:rsidP="00FB7240">
            <w:pPr>
              <w:widowControl w:val="0"/>
              <w:suppressAutoHyphens/>
              <w:spacing w:line="228" w:lineRule="auto"/>
              <w:jc w:val="right"/>
              <w:rPr>
                <w:rFonts w:ascii="Arial" w:hAnsi="Arial" w:cs="Arial"/>
                <w:sz w:val="18"/>
                <w:szCs w:val="18"/>
              </w:rPr>
            </w:pPr>
            <w:r>
              <w:rPr>
                <w:rFonts w:ascii="Arial" w:hAnsi="Arial" w:cs="Arial"/>
                <w:sz w:val="18"/>
                <w:szCs w:val="18"/>
              </w:rPr>
              <w:t>19.341</w:t>
            </w:r>
          </w:p>
        </w:tc>
        <w:tc>
          <w:tcPr>
            <w:tcW w:w="1000" w:type="pct"/>
            <w:shd w:val="clear" w:color="auto" w:fill="auto"/>
            <w:tcMar>
              <w:left w:w="70" w:type="dxa"/>
              <w:right w:w="70" w:type="dxa"/>
            </w:tcMar>
            <w:vAlign w:val="bottom"/>
          </w:tcPr>
          <w:p w14:paraId="7D68DBF5" w14:textId="33F86668" w:rsidR="00FB7240" w:rsidRPr="00D42449" w:rsidRDefault="00FB7240" w:rsidP="00FB7240">
            <w:pPr>
              <w:widowControl w:val="0"/>
              <w:suppressAutoHyphens/>
              <w:spacing w:line="228" w:lineRule="auto"/>
              <w:jc w:val="right"/>
              <w:rPr>
                <w:rFonts w:ascii="Arial" w:hAnsi="Arial" w:cs="Arial"/>
                <w:sz w:val="18"/>
                <w:szCs w:val="18"/>
              </w:rPr>
            </w:pPr>
            <w:r w:rsidRPr="00D42449">
              <w:rPr>
                <w:rFonts w:ascii="Arial" w:hAnsi="Arial" w:cs="Arial"/>
                <w:sz w:val="18"/>
                <w:szCs w:val="18"/>
              </w:rPr>
              <w:t>14.574</w:t>
            </w:r>
          </w:p>
        </w:tc>
      </w:tr>
      <w:tr w:rsidR="00FB7240" w:rsidRPr="00D42449" w14:paraId="52124F46" w14:textId="77777777" w:rsidTr="0014465B">
        <w:trPr>
          <w:cantSplit/>
          <w:tblHeader/>
        </w:trPr>
        <w:tc>
          <w:tcPr>
            <w:tcW w:w="3000" w:type="pct"/>
            <w:shd w:val="clear" w:color="auto" w:fill="auto"/>
            <w:tcMar>
              <w:left w:w="70" w:type="dxa"/>
              <w:right w:w="70" w:type="dxa"/>
            </w:tcMar>
            <w:vAlign w:val="bottom"/>
          </w:tcPr>
          <w:p w14:paraId="20EFCC6C" w14:textId="77777777" w:rsidR="00FB7240" w:rsidRPr="00D42449" w:rsidRDefault="00FB7240" w:rsidP="00FB7240">
            <w:pPr>
              <w:widowControl w:val="0"/>
              <w:suppressAutoHyphens/>
              <w:spacing w:line="228" w:lineRule="auto"/>
              <w:ind w:left="492"/>
              <w:rPr>
                <w:rFonts w:ascii="Arial" w:hAnsi="Arial" w:cs="Arial"/>
                <w:sz w:val="18"/>
                <w:szCs w:val="18"/>
              </w:rPr>
            </w:pPr>
            <w:r w:rsidRPr="00D42449">
              <w:rPr>
                <w:rFonts w:ascii="Arial" w:hAnsi="Arial" w:cs="Arial"/>
                <w:sz w:val="18"/>
                <w:szCs w:val="18"/>
              </w:rPr>
              <w:t>PIS s/folha</w:t>
            </w:r>
          </w:p>
        </w:tc>
        <w:tc>
          <w:tcPr>
            <w:tcW w:w="1000" w:type="pct"/>
            <w:shd w:val="clear" w:color="auto" w:fill="auto"/>
            <w:tcMar>
              <w:left w:w="70" w:type="dxa"/>
              <w:right w:w="70" w:type="dxa"/>
            </w:tcMar>
            <w:vAlign w:val="bottom"/>
          </w:tcPr>
          <w:p w14:paraId="2A81FC8A" w14:textId="45885E19" w:rsidR="00FB7240" w:rsidRPr="00D42449" w:rsidRDefault="00FB7240" w:rsidP="00FB7240">
            <w:pPr>
              <w:widowControl w:val="0"/>
              <w:suppressAutoHyphens/>
              <w:spacing w:line="228" w:lineRule="auto"/>
              <w:jc w:val="right"/>
              <w:rPr>
                <w:rFonts w:ascii="Arial" w:hAnsi="Arial" w:cs="Arial"/>
                <w:sz w:val="18"/>
                <w:szCs w:val="18"/>
              </w:rPr>
            </w:pPr>
            <w:r w:rsidRPr="00D42449">
              <w:rPr>
                <w:rFonts w:ascii="Arial" w:hAnsi="Arial" w:cs="Arial"/>
                <w:sz w:val="18"/>
                <w:szCs w:val="18"/>
              </w:rPr>
              <w:t>-</w:t>
            </w:r>
          </w:p>
        </w:tc>
        <w:tc>
          <w:tcPr>
            <w:tcW w:w="1000" w:type="pct"/>
            <w:shd w:val="clear" w:color="auto" w:fill="auto"/>
            <w:tcMar>
              <w:left w:w="70" w:type="dxa"/>
              <w:right w:w="70" w:type="dxa"/>
            </w:tcMar>
            <w:vAlign w:val="bottom"/>
          </w:tcPr>
          <w:p w14:paraId="48C1E8F1" w14:textId="75DF0A3C" w:rsidR="00FB7240" w:rsidRPr="00D42449" w:rsidRDefault="00FB7240" w:rsidP="00FB7240">
            <w:pPr>
              <w:widowControl w:val="0"/>
              <w:suppressAutoHyphens/>
              <w:spacing w:line="228" w:lineRule="auto"/>
              <w:jc w:val="right"/>
              <w:rPr>
                <w:rFonts w:ascii="Arial" w:hAnsi="Arial" w:cs="Arial"/>
                <w:sz w:val="18"/>
                <w:szCs w:val="18"/>
              </w:rPr>
            </w:pPr>
            <w:r w:rsidRPr="00D42449">
              <w:rPr>
                <w:rFonts w:ascii="Arial" w:hAnsi="Arial" w:cs="Arial"/>
                <w:sz w:val="18"/>
                <w:szCs w:val="18"/>
              </w:rPr>
              <w:t>1.822</w:t>
            </w:r>
          </w:p>
        </w:tc>
      </w:tr>
      <w:tr w:rsidR="00FB7240" w:rsidRPr="00D42449" w14:paraId="2D757CC0" w14:textId="77777777" w:rsidTr="0014465B">
        <w:trPr>
          <w:cantSplit/>
          <w:tblHeader/>
        </w:trPr>
        <w:tc>
          <w:tcPr>
            <w:tcW w:w="3000" w:type="pct"/>
            <w:shd w:val="clear" w:color="auto" w:fill="auto"/>
            <w:tcMar>
              <w:left w:w="70" w:type="dxa"/>
              <w:right w:w="70" w:type="dxa"/>
            </w:tcMar>
            <w:vAlign w:val="bottom"/>
          </w:tcPr>
          <w:p w14:paraId="23781596" w14:textId="5AECAADD" w:rsidR="00FB7240" w:rsidRPr="00D42449" w:rsidRDefault="00FB7240" w:rsidP="00FB7240">
            <w:pPr>
              <w:widowControl w:val="0"/>
              <w:suppressAutoHyphens/>
              <w:spacing w:line="228" w:lineRule="auto"/>
              <w:ind w:left="492"/>
              <w:rPr>
                <w:rFonts w:ascii="Arial" w:hAnsi="Arial" w:cs="Arial"/>
                <w:sz w:val="18"/>
                <w:szCs w:val="18"/>
              </w:rPr>
            </w:pPr>
            <w:r w:rsidRPr="00D42449">
              <w:rPr>
                <w:rFonts w:ascii="Arial" w:hAnsi="Arial" w:cs="Arial"/>
                <w:sz w:val="18"/>
                <w:szCs w:val="18"/>
              </w:rPr>
              <w:t>IRRF a recolher Cód. 1708 e Cód. 0561</w:t>
            </w:r>
          </w:p>
        </w:tc>
        <w:tc>
          <w:tcPr>
            <w:tcW w:w="1000" w:type="pct"/>
            <w:shd w:val="clear" w:color="auto" w:fill="auto"/>
            <w:tcMar>
              <w:left w:w="70" w:type="dxa"/>
              <w:right w:w="70" w:type="dxa"/>
            </w:tcMar>
            <w:vAlign w:val="bottom"/>
          </w:tcPr>
          <w:p w14:paraId="50E0D736" w14:textId="5DDB596E" w:rsidR="00FB7240" w:rsidRPr="00D42449" w:rsidRDefault="00BB6943" w:rsidP="00FB7240">
            <w:pPr>
              <w:widowControl w:val="0"/>
              <w:suppressAutoHyphens/>
              <w:spacing w:line="228" w:lineRule="auto"/>
              <w:jc w:val="right"/>
              <w:rPr>
                <w:rFonts w:ascii="Arial" w:hAnsi="Arial" w:cs="Arial"/>
                <w:sz w:val="18"/>
                <w:szCs w:val="18"/>
              </w:rPr>
            </w:pPr>
            <w:r>
              <w:rPr>
                <w:rFonts w:ascii="Arial" w:hAnsi="Arial" w:cs="Arial"/>
                <w:sz w:val="18"/>
                <w:szCs w:val="18"/>
              </w:rPr>
              <w:t>1.</w:t>
            </w:r>
            <w:r w:rsidR="00B5508D">
              <w:rPr>
                <w:rFonts w:ascii="Arial" w:hAnsi="Arial" w:cs="Arial"/>
                <w:sz w:val="18"/>
                <w:szCs w:val="18"/>
              </w:rPr>
              <w:t>560</w:t>
            </w:r>
          </w:p>
        </w:tc>
        <w:tc>
          <w:tcPr>
            <w:tcW w:w="1000" w:type="pct"/>
            <w:shd w:val="clear" w:color="auto" w:fill="auto"/>
            <w:tcMar>
              <w:left w:w="70" w:type="dxa"/>
              <w:right w:w="70" w:type="dxa"/>
            </w:tcMar>
            <w:vAlign w:val="bottom"/>
          </w:tcPr>
          <w:p w14:paraId="746DA590" w14:textId="62BA8C42" w:rsidR="00FB7240" w:rsidRPr="00D42449" w:rsidRDefault="00FB7240" w:rsidP="00FB7240">
            <w:pPr>
              <w:widowControl w:val="0"/>
              <w:suppressAutoHyphens/>
              <w:spacing w:line="228" w:lineRule="auto"/>
              <w:jc w:val="right"/>
              <w:rPr>
                <w:rFonts w:ascii="Arial" w:hAnsi="Arial" w:cs="Arial"/>
                <w:sz w:val="18"/>
                <w:szCs w:val="18"/>
              </w:rPr>
            </w:pPr>
            <w:r w:rsidRPr="00D42449">
              <w:rPr>
                <w:rFonts w:ascii="Arial" w:hAnsi="Arial" w:cs="Arial"/>
                <w:sz w:val="18"/>
                <w:szCs w:val="18"/>
              </w:rPr>
              <w:t>1.433</w:t>
            </w:r>
          </w:p>
        </w:tc>
      </w:tr>
      <w:tr w:rsidR="00FB7240" w:rsidRPr="00D42449" w14:paraId="7B729AE4" w14:textId="77777777" w:rsidTr="0014465B">
        <w:trPr>
          <w:cantSplit/>
          <w:tblHeader/>
        </w:trPr>
        <w:tc>
          <w:tcPr>
            <w:tcW w:w="3000" w:type="pct"/>
            <w:shd w:val="clear" w:color="auto" w:fill="auto"/>
            <w:tcMar>
              <w:left w:w="70" w:type="dxa"/>
              <w:right w:w="70" w:type="dxa"/>
            </w:tcMar>
            <w:vAlign w:val="bottom"/>
          </w:tcPr>
          <w:p w14:paraId="0F3F99E9" w14:textId="43A2AFDF" w:rsidR="00FB7240" w:rsidRPr="00D42449" w:rsidRDefault="00FB7240" w:rsidP="00FB7240">
            <w:pPr>
              <w:widowControl w:val="0"/>
              <w:suppressAutoHyphens/>
              <w:spacing w:line="228" w:lineRule="auto"/>
              <w:ind w:left="492"/>
              <w:rPr>
                <w:rFonts w:ascii="Arial" w:hAnsi="Arial" w:cs="Arial"/>
                <w:sz w:val="18"/>
                <w:szCs w:val="18"/>
              </w:rPr>
            </w:pPr>
            <w:r w:rsidRPr="00D42449">
              <w:rPr>
                <w:rFonts w:ascii="Arial" w:hAnsi="Arial" w:cs="Arial"/>
                <w:sz w:val="18"/>
                <w:szCs w:val="18"/>
              </w:rPr>
              <w:t xml:space="preserve">PIS/COFINS/CSLL Cód. 5952 </w:t>
            </w:r>
          </w:p>
        </w:tc>
        <w:tc>
          <w:tcPr>
            <w:tcW w:w="1000" w:type="pct"/>
            <w:shd w:val="clear" w:color="auto" w:fill="auto"/>
            <w:tcMar>
              <w:left w:w="70" w:type="dxa"/>
              <w:right w:w="70" w:type="dxa"/>
            </w:tcMar>
            <w:vAlign w:val="bottom"/>
          </w:tcPr>
          <w:p w14:paraId="1600300D" w14:textId="7B3E1697" w:rsidR="00FB7240" w:rsidRPr="00D42449" w:rsidRDefault="00B5508D" w:rsidP="00FB7240">
            <w:pPr>
              <w:widowControl w:val="0"/>
              <w:suppressAutoHyphens/>
              <w:spacing w:line="228" w:lineRule="auto"/>
              <w:jc w:val="right"/>
              <w:rPr>
                <w:rFonts w:ascii="Arial" w:hAnsi="Arial" w:cs="Arial"/>
                <w:sz w:val="18"/>
                <w:szCs w:val="18"/>
              </w:rPr>
            </w:pPr>
            <w:r>
              <w:rPr>
                <w:rFonts w:ascii="Arial" w:hAnsi="Arial" w:cs="Arial"/>
                <w:sz w:val="18"/>
                <w:szCs w:val="18"/>
              </w:rPr>
              <w:t>4.867</w:t>
            </w:r>
          </w:p>
        </w:tc>
        <w:tc>
          <w:tcPr>
            <w:tcW w:w="1000" w:type="pct"/>
            <w:shd w:val="clear" w:color="auto" w:fill="auto"/>
            <w:tcMar>
              <w:left w:w="70" w:type="dxa"/>
              <w:right w:w="70" w:type="dxa"/>
            </w:tcMar>
            <w:vAlign w:val="bottom"/>
          </w:tcPr>
          <w:p w14:paraId="57949DB2" w14:textId="0886A81B" w:rsidR="00FB7240" w:rsidRPr="00D42449" w:rsidRDefault="00FB7240" w:rsidP="00FB7240">
            <w:pPr>
              <w:widowControl w:val="0"/>
              <w:suppressAutoHyphens/>
              <w:spacing w:line="228" w:lineRule="auto"/>
              <w:jc w:val="right"/>
              <w:rPr>
                <w:rFonts w:ascii="Arial" w:hAnsi="Arial" w:cs="Arial"/>
                <w:sz w:val="18"/>
                <w:szCs w:val="18"/>
              </w:rPr>
            </w:pPr>
            <w:r w:rsidRPr="00D42449">
              <w:rPr>
                <w:rFonts w:ascii="Arial" w:hAnsi="Arial" w:cs="Arial"/>
                <w:sz w:val="18"/>
                <w:szCs w:val="18"/>
              </w:rPr>
              <w:t>4.435</w:t>
            </w:r>
          </w:p>
        </w:tc>
      </w:tr>
      <w:tr w:rsidR="00FB7240" w:rsidRPr="00D42449" w14:paraId="04124F82" w14:textId="77777777" w:rsidTr="0014465B">
        <w:trPr>
          <w:cantSplit/>
          <w:tblHeader/>
        </w:trPr>
        <w:tc>
          <w:tcPr>
            <w:tcW w:w="3000" w:type="pct"/>
            <w:shd w:val="clear" w:color="auto" w:fill="auto"/>
            <w:tcMar>
              <w:left w:w="70" w:type="dxa"/>
              <w:right w:w="70" w:type="dxa"/>
            </w:tcMar>
            <w:vAlign w:val="bottom"/>
          </w:tcPr>
          <w:p w14:paraId="76AD05E0" w14:textId="344E917D" w:rsidR="00FB7240" w:rsidRPr="00D42449" w:rsidRDefault="00FB7240" w:rsidP="00FB7240">
            <w:pPr>
              <w:widowControl w:val="0"/>
              <w:suppressAutoHyphens/>
              <w:spacing w:line="228" w:lineRule="auto"/>
              <w:ind w:left="492"/>
              <w:rPr>
                <w:rFonts w:ascii="Arial" w:hAnsi="Arial" w:cs="Arial"/>
                <w:sz w:val="18"/>
                <w:szCs w:val="18"/>
              </w:rPr>
            </w:pPr>
            <w:r w:rsidRPr="00D42449">
              <w:rPr>
                <w:rFonts w:ascii="Arial" w:hAnsi="Arial" w:cs="Arial"/>
                <w:sz w:val="18"/>
                <w:szCs w:val="18"/>
              </w:rPr>
              <w:t xml:space="preserve">Outros </w:t>
            </w:r>
          </w:p>
        </w:tc>
        <w:tc>
          <w:tcPr>
            <w:tcW w:w="1000" w:type="pct"/>
            <w:shd w:val="clear" w:color="auto" w:fill="auto"/>
            <w:tcMar>
              <w:left w:w="70" w:type="dxa"/>
              <w:right w:w="70" w:type="dxa"/>
            </w:tcMar>
            <w:vAlign w:val="bottom"/>
          </w:tcPr>
          <w:p w14:paraId="66C755B0" w14:textId="5FF2480A" w:rsidR="00FB7240" w:rsidRPr="00D42449" w:rsidRDefault="00FB7240" w:rsidP="00FB7240">
            <w:pPr>
              <w:widowControl w:val="0"/>
              <w:suppressAutoHyphens/>
              <w:spacing w:line="228" w:lineRule="auto"/>
              <w:jc w:val="right"/>
              <w:rPr>
                <w:rFonts w:ascii="Arial" w:hAnsi="Arial" w:cs="Arial"/>
                <w:sz w:val="18"/>
                <w:szCs w:val="18"/>
              </w:rPr>
            </w:pPr>
            <w:r w:rsidRPr="00D42449">
              <w:rPr>
                <w:rFonts w:ascii="Arial" w:hAnsi="Arial" w:cs="Arial"/>
                <w:sz w:val="18"/>
                <w:szCs w:val="18"/>
              </w:rPr>
              <w:t>5</w:t>
            </w:r>
          </w:p>
        </w:tc>
        <w:tc>
          <w:tcPr>
            <w:tcW w:w="1000" w:type="pct"/>
            <w:shd w:val="clear" w:color="auto" w:fill="auto"/>
            <w:tcMar>
              <w:left w:w="70" w:type="dxa"/>
              <w:right w:w="70" w:type="dxa"/>
            </w:tcMar>
            <w:vAlign w:val="bottom"/>
          </w:tcPr>
          <w:p w14:paraId="1547F1C2" w14:textId="5E9700B8" w:rsidR="00FB7240" w:rsidRPr="00D42449" w:rsidRDefault="00FB7240" w:rsidP="00FB7240">
            <w:pPr>
              <w:widowControl w:val="0"/>
              <w:suppressAutoHyphens/>
              <w:spacing w:line="228" w:lineRule="auto"/>
              <w:jc w:val="right"/>
              <w:rPr>
                <w:rFonts w:ascii="Arial" w:hAnsi="Arial" w:cs="Arial"/>
                <w:sz w:val="18"/>
                <w:szCs w:val="18"/>
              </w:rPr>
            </w:pPr>
            <w:r w:rsidRPr="00D42449">
              <w:rPr>
                <w:rFonts w:ascii="Arial" w:hAnsi="Arial" w:cs="Arial"/>
                <w:sz w:val="18"/>
                <w:szCs w:val="18"/>
              </w:rPr>
              <w:t>5</w:t>
            </w:r>
          </w:p>
        </w:tc>
      </w:tr>
      <w:tr w:rsidR="00FB7240" w:rsidRPr="00D42449" w14:paraId="6AB5EB46" w14:textId="77777777" w:rsidTr="0014465B">
        <w:trPr>
          <w:cantSplit/>
          <w:tblHeader/>
        </w:trPr>
        <w:tc>
          <w:tcPr>
            <w:tcW w:w="3000" w:type="pct"/>
            <w:shd w:val="clear" w:color="auto" w:fill="auto"/>
            <w:tcMar>
              <w:left w:w="70" w:type="dxa"/>
              <w:right w:w="70" w:type="dxa"/>
            </w:tcMar>
            <w:vAlign w:val="bottom"/>
          </w:tcPr>
          <w:p w14:paraId="4D80F243" w14:textId="77777777" w:rsidR="00FB7240" w:rsidRPr="00D42449" w:rsidRDefault="00FB7240" w:rsidP="00FB7240">
            <w:pPr>
              <w:widowControl w:val="0"/>
              <w:suppressAutoHyphens/>
              <w:spacing w:line="228" w:lineRule="auto"/>
              <w:ind w:left="492"/>
              <w:rPr>
                <w:rFonts w:ascii="Arial" w:hAnsi="Arial" w:cs="Arial"/>
                <w:sz w:val="18"/>
                <w:szCs w:val="18"/>
              </w:rPr>
            </w:pPr>
          </w:p>
        </w:tc>
        <w:tc>
          <w:tcPr>
            <w:tcW w:w="1000" w:type="pct"/>
            <w:shd w:val="clear" w:color="auto" w:fill="auto"/>
            <w:tcMar>
              <w:left w:w="70" w:type="dxa"/>
              <w:right w:w="70" w:type="dxa"/>
            </w:tcMar>
            <w:vAlign w:val="bottom"/>
          </w:tcPr>
          <w:p w14:paraId="66DACB7B" w14:textId="23C047AD" w:rsidR="00FB7240" w:rsidRPr="00D42449" w:rsidRDefault="0016252D" w:rsidP="00FB7240">
            <w:pPr>
              <w:widowControl w:val="0"/>
              <w:pBdr>
                <w:top w:val="single" w:sz="4" w:space="1" w:color="auto"/>
                <w:bottom w:val="double" w:sz="4" w:space="1" w:color="auto"/>
              </w:pBdr>
              <w:suppressAutoHyphens/>
              <w:spacing w:line="228" w:lineRule="auto"/>
              <w:jc w:val="right"/>
              <w:rPr>
                <w:rFonts w:ascii="Arial" w:hAnsi="Arial" w:cs="Arial"/>
                <w:b/>
                <w:bCs/>
                <w:sz w:val="18"/>
                <w:szCs w:val="18"/>
              </w:rPr>
            </w:pPr>
            <w:r>
              <w:rPr>
                <w:rFonts w:ascii="Arial" w:hAnsi="Arial" w:cs="Arial"/>
                <w:b/>
                <w:bCs/>
                <w:sz w:val="18"/>
                <w:szCs w:val="18"/>
              </w:rPr>
              <w:t>173.123</w:t>
            </w:r>
          </w:p>
        </w:tc>
        <w:tc>
          <w:tcPr>
            <w:tcW w:w="1000" w:type="pct"/>
            <w:shd w:val="clear" w:color="auto" w:fill="auto"/>
            <w:tcMar>
              <w:left w:w="70" w:type="dxa"/>
              <w:right w:w="70" w:type="dxa"/>
            </w:tcMar>
            <w:vAlign w:val="bottom"/>
          </w:tcPr>
          <w:p w14:paraId="5A4380ED" w14:textId="50895297" w:rsidR="00FB7240" w:rsidRPr="00D42449" w:rsidRDefault="00FB7240" w:rsidP="00FB7240">
            <w:pPr>
              <w:widowControl w:val="0"/>
              <w:pBdr>
                <w:top w:val="single" w:sz="4" w:space="1" w:color="auto"/>
                <w:bottom w:val="double" w:sz="4" w:space="1" w:color="auto"/>
              </w:pBdr>
              <w:suppressAutoHyphens/>
              <w:spacing w:line="228" w:lineRule="auto"/>
              <w:jc w:val="right"/>
              <w:rPr>
                <w:rFonts w:ascii="Arial" w:hAnsi="Arial" w:cs="Arial"/>
                <w:b/>
                <w:bCs/>
                <w:sz w:val="18"/>
                <w:szCs w:val="18"/>
              </w:rPr>
            </w:pPr>
            <w:r w:rsidRPr="00D42449">
              <w:rPr>
                <w:rFonts w:ascii="Arial" w:hAnsi="Arial" w:cs="Arial"/>
                <w:b/>
                <w:bCs/>
                <w:sz w:val="18"/>
                <w:szCs w:val="18"/>
              </w:rPr>
              <w:t>96.833</w:t>
            </w:r>
          </w:p>
        </w:tc>
      </w:tr>
    </w:tbl>
    <w:p w14:paraId="600FBAD6" w14:textId="77777777" w:rsidR="00535BB4" w:rsidRPr="00D42449" w:rsidRDefault="00535BB4" w:rsidP="001774ED">
      <w:pPr>
        <w:widowControl w:val="0"/>
        <w:suppressAutoHyphens/>
        <w:spacing w:line="228" w:lineRule="auto"/>
        <w:contextualSpacing/>
        <w:rPr>
          <w:rFonts w:ascii="Arial" w:hAnsi="Arial" w:cs="Arial"/>
          <w:b/>
          <w:bCs/>
          <w:iCs/>
          <w:sz w:val="20"/>
          <w:szCs w:val="20"/>
        </w:rPr>
      </w:pPr>
    </w:p>
    <w:p w14:paraId="567F9ED9" w14:textId="77777777" w:rsidR="00535BB4" w:rsidRPr="00D42449" w:rsidRDefault="00535BB4" w:rsidP="001774ED">
      <w:pPr>
        <w:widowControl w:val="0"/>
        <w:suppressAutoHyphens/>
        <w:spacing w:line="228" w:lineRule="auto"/>
        <w:contextualSpacing/>
        <w:rPr>
          <w:rFonts w:ascii="Arial" w:hAnsi="Arial" w:cs="Arial"/>
          <w:b/>
          <w:bCs/>
          <w:iCs/>
          <w:sz w:val="20"/>
          <w:szCs w:val="20"/>
        </w:rPr>
      </w:pPr>
    </w:p>
    <w:p w14:paraId="78FDD560" w14:textId="24960785" w:rsidR="00535BB4" w:rsidRPr="00E44220" w:rsidRDefault="00F221FE" w:rsidP="001C2B89">
      <w:pPr>
        <w:pStyle w:val="PargrafodaLista"/>
        <w:widowControl w:val="0"/>
        <w:numPr>
          <w:ilvl w:val="0"/>
          <w:numId w:val="4"/>
        </w:numPr>
        <w:suppressAutoHyphens/>
        <w:spacing w:line="228" w:lineRule="auto"/>
        <w:ind w:hanging="570"/>
        <w:contextualSpacing/>
        <w:rPr>
          <w:rFonts w:ascii="Arial" w:hAnsi="Arial" w:cs="Arial"/>
          <w:b/>
          <w:bCs/>
          <w:iCs/>
        </w:rPr>
      </w:pPr>
      <w:r w:rsidRPr="00D42449">
        <w:rPr>
          <w:rFonts w:ascii="Arial" w:hAnsi="Arial" w:cs="Arial"/>
          <w:b/>
          <w:bCs/>
          <w:iCs/>
          <w:sz w:val="28"/>
          <w:szCs w:val="28"/>
        </w:rPr>
        <w:t xml:space="preserve">Obrigações com </w:t>
      </w:r>
      <w:r w:rsidR="00A20C49">
        <w:rPr>
          <w:rFonts w:ascii="Arial" w:hAnsi="Arial" w:cs="Arial"/>
          <w:b/>
          <w:bCs/>
          <w:iCs/>
          <w:sz w:val="28"/>
          <w:szCs w:val="28"/>
        </w:rPr>
        <w:t>p</w:t>
      </w:r>
      <w:r w:rsidRPr="00D42449">
        <w:rPr>
          <w:rFonts w:ascii="Arial" w:hAnsi="Arial" w:cs="Arial"/>
          <w:b/>
          <w:bCs/>
          <w:iCs/>
          <w:sz w:val="28"/>
          <w:szCs w:val="28"/>
        </w:rPr>
        <w:t>rojetos</w:t>
      </w:r>
      <w:r w:rsidR="00D31C99" w:rsidRPr="00D42449">
        <w:rPr>
          <w:rFonts w:ascii="Arial" w:hAnsi="Arial" w:cs="Arial"/>
          <w:b/>
          <w:bCs/>
          <w:iCs/>
          <w:sz w:val="28"/>
          <w:szCs w:val="28"/>
        </w:rPr>
        <w:t xml:space="preserve"> </w:t>
      </w:r>
      <w:r w:rsidR="00C57B2A" w:rsidRPr="00E44220">
        <w:rPr>
          <w:rFonts w:ascii="Arial" w:hAnsi="Arial" w:cs="Arial"/>
          <w:b/>
          <w:bCs/>
          <w:iCs/>
          <w:sz w:val="28"/>
          <w:szCs w:val="28"/>
        </w:rPr>
        <w:t>e Fundo de Reserva</w:t>
      </w:r>
    </w:p>
    <w:p w14:paraId="3CEFCF51" w14:textId="77777777" w:rsidR="00535BB4" w:rsidRDefault="00535BB4" w:rsidP="001774ED">
      <w:pPr>
        <w:widowControl w:val="0"/>
        <w:suppressAutoHyphens/>
        <w:spacing w:line="228" w:lineRule="auto"/>
        <w:ind w:left="567" w:hanging="567"/>
        <w:contextualSpacing/>
        <w:rPr>
          <w:rFonts w:ascii="Arial" w:hAnsi="Arial" w:cs="Arial"/>
          <w:b/>
          <w:bCs/>
          <w:iCs/>
          <w:sz w:val="20"/>
          <w:szCs w:val="20"/>
        </w:rPr>
      </w:pPr>
    </w:p>
    <w:p w14:paraId="7BBDAA4F" w14:textId="6ACFDDE2" w:rsidR="004246FC" w:rsidRDefault="00A20C49" w:rsidP="00DF08AF">
      <w:pPr>
        <w:widowControl w:val="0"/>
        <w:suppressAutoHyphens/>
        <w:spacing w:line="228" w:lineRule="auto"/>
        <w:ind w:left="567"/>
        <w:contextualSpacing/>
        <w:rPr>
          <w:rFonts w:ascii="Arial" w:hAnsi="Arial" w:cs="Arial"/>
          <w:b/>
          <w:bCs/>
          <w:iCs/>
          <w:sz w:val="20"/>
          <w:szCs w:val="20"/>
        </w:rPr>
      </w:pPr>
      <w:r w:rsidRPr="00E44220">
        <w:rPr>
          <w:noProof/>
        </w:rPr>
        <w:drawing>
          <wp:inline distT="0" distB="0" distL="0" distR="0" wp14:anchorId="73CC6BB1" wp14:editId="0D5F5984">
            <wp:extent cx="5352881" cy="1200150"/>
            <wp:effectExtent l="0" t="0" r="635" b="0"/>
            <wp:docPr id="189951638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56856" cy="1201041"/>
                    </a:xfrm>
                    <a:prstGeom prst="rect">
                      <a:avLst/>
                    </a:prstGeom>
                    <a:noFill/>
                    <a:ln>
                      <a:noFill/>
                    </a:ln>
                  </pic:spPr>
                </pic:pic>
              </a:graphicData>
            </a:graphic>
          </wp:inline>
        </w:drawing>
      </w:r>
    </w:p>
    <w:p w14:paraId="27460904" w14:textId="77777777" w:rsidR="004246FC" w:rsidRDefault="004246FC" w:rsidP="001774ED">
      <w:pPr>
        <w:widowControl w:val="0"/>
        <w:suppressAutoHyphens/>
        <w:spacing w:line="228" w:lineRule="auto"/>
        <w:ind w:left="567" w:hanging="567"/>
        <w:contextualSpacing/>
        <w:rPr>
          <w:rFonts w:ascii="Arial" w:hAnsi="Arial" w:cs="Arial"/>
          <w:b/>
          <w:bCs/>
          <w:iCs/>
          <w:sz w:val="20"/>
          <w:szCs w:val="20"/>
        </w:rPr>
      </w:pPr>
    </w:p>
    <w:p w14:paraId="56F1319D" w14:textId="3F156BB8" w:rsidR="00535BB4" w:rsidRPr="00D42449" w:rsidRDefault="00F221FE" w:rsidP="001774ED">
      <w:pPr>
        <w:widowControl w:val="0"/>
        <w:suppressAutoHyphens/>
        <w:spacing w:line="228" w:lineRule="auto"/>
        <w:ind w:left="567"/>
        <w:contextualSpacing/>
        <w:jc w:val="both"/>
        <w:rPr>
          <w:rFonts w:ascii="Arial" w:hAnsi="Arial" w:cs="Arial"/>
          <w:bCs/>
          <w:iCs/>
        </w:rPr>
      </w:pPr>
      <w:r w:rsidRPr="00D42449">
        <w:rPr>
          <w:rFonts w:ascii="Arial" w:hAnsi="Arial" w:cs="Arial"/>
          <w:bCs/>
          <w:iCs/>
        </w:rPr>
        <w:t>Os repasses realizados no ano de 202</w:t>
      </w:r>
      <w:r w:rsidR="0014437C" w:rsidRPr="00D42449">
        <w:rPr>
          <w:rFonts w:ascii="Arial" w:hAnsi="Arial" w:cs="Arial"/>
          <w:bCs/>
          <w:iCs/>
        </w:rPr>
        <w:t>4</w:t>
      </w:r>
      <w:r w:rsidRPr="00D42449">
        <w:rPr>
          <w:rFonts w:ascii="Arial" w:hAnsi="Arial" w:cs="Arial"/>
          <w:bCs/>
          <w:iCs/>
        </w:rPr>
        <w:t xml:space="preserve"> de competência de 202</w:t>
      </w:r>
      <w:r w:rsidR="0014437C" w:rsidRPr="00D42449">
        <w:rPr>
          <w:rFonts w:ascii="Arial" w:hAnsi="Arial" w:cs="Arial"/>
          <w:bCs/>
          <w:iCs/>
        </w:rPr>
        <w:t>5</w:t>
      </w:r>
      <w:r w:rsidRPr="00D42449">
        <w:rPr>
          <w:rFonts w:ascii="Arial" w:hAnsi="Arial" w:cs="Arial"/>
          <w:bCs/>
          <w:iCs/>
        </w:rPr>
        <w:t xml:space="preserve"> no montante de </w:t>
      </w:r>
      <w:r w:rsidRPr="004246FC">
        <w:rPr>
          <w:rFonts w:ascii="Arial" w:hAnsi="Arial" w:cs="Arial"/>
          <w:bCs/>
          <w:iCs/>
        </w:rPr>
        <w:t xml:space="preserve">R$ </w:t>
      </w:r>
      <w:r w:rsidR="0016252D" w:rsidRPr="004246FC">
        <w:rPr>
          <w:rFonts w:ascii="Arial" w:hAnsi="Arial" w:cs="Arial"/>
          <w:bCs/>
          <w:iCs/>
        </w:rPr>
        <w:t>3</w:t>
      </w:r>
      <w:r w:rsidR="00947C86" w:rsidRPr="004246FC">
        <w:rPr>
          <w:rFonts w:ascii="Arial" w:hAnsi="Arial" w:cs="Arial"/>
          <w:bCs/>
          <w:iCs/>
        </w:rPr>
        <w:t>9.330.907</w:t>
      </w:r>
      <w:r w:rsidRPr="004246FC">
        <w:rPr>
          <w:rFonts w:ascii="Arial" w:hAnsi="Arial" w:cs="Arial"/>
          <w:bCs/>
          <w:iCs/>
        </w:rPr>
        <w:t xml:space="preserve"> configuram</w:t>
      </w:r>
      <w:r w:rsidRPr="00D42449">
        <w:rPr>
          <w:rFonts w:ascii="Arial" w:hAnsi="Arial" w:cs="Arial"/>
          <w:bCs/>
          <w:iCs/>
        </w:rPr>
        <w:t xml:space="preserve"> como obrigações de projetos, com destaque para os projetos com maior volume de recursos listados a seguir: </w:t>
      </w:r>
    </w:p>
    <w:p w14:paraId="7E09300B" w14:textId="77777777" w:rsidR="00535BB4" w:rsidRDefault="00535BB4" w:rsidP="001774ED">
      <w:pPr>
        <w:widowControl w:val="0"/>
        <w:suppressAutoHyphens/>
        <w:spacing w:line="228" w:lineRule="auto"/>
        <w:ind w:left="567"/>
        <w:contextualSpacing/>
        <w:jc w:val="both"/>
        <w:rPr>
          <w:rFonts w:ascii="Arial" w:hAnsi="Arial" w:cs="Arial"/>
          <w:bCs/>
          <w:iCs/>
          <w:sz w:val="20"/>
          <w:szCs w:val="20"/>
        </w:rPr>
      </w:pPr>
    </w:p>
    <w:p w14:paraId="141E98E1" w14:textId="77777777" w:rsidR="00336497" w:rsidRPr="00D42449" w:rsidRDefault="00336497" w:rsidP="001774ED">
      <w:pPr>
        <w:widowControl w:val="0"/>
        <w:suppressAutoHyphens/>
        <w:spacing w:line="228" w:lineRule="auto"/>
        <w:ind w:left="567"/>
        <w:contextualSpacing/>
        <w:jc w:val="both"/>
        <w:rPr>
          <w:rFonts w:ascii="Arial" w:hAnsi="Arial" w:cs="Arial"/>
          <w:bCs/>
          <w:iCs/>
          <w:sz w:val="20"/>
          <w:szCs w:val="20"/>
        </w:rPr>
      </w:pPr>
    </w:p>
    <w:p w14:paraId="617F6620" w14:textId="74FB25CA" w:rsidR="00BC4990" w:rsidRDefault="00F221FE" w:rsidP="00336497">
      <w:pPr>
        <w:pStyle w:val="PargrafodaLista"/>
        <w:widowControl w:val="0"/>
        <w:numPr>
          <w:ilvl w:val="0"/>
          <w:numId w:val="15"/>
        </w:numPr>
        <w:suppressAutoHyphens/>
        <w:spacing w:line="228" w:lineRule="auto"/>
        <w:jc w:val="both"/>
        <w:rPr>
          <w:rFonts w:ascii="Arial" w:hAnsi="Arial" w:cs="Arial"/>
          <w:bCs/>
          <w:iCs/>
        </w:rPr>
      </w:pPr>
      <w:r w:rsidRPr="006B41BA">
        <w:rPr>
          <w:rFonts w:ascii="Arial" w:hAnsi="Arial" w:cs="Arial"/>
          <w:b/>
          <w:iCs/>
        </w:rPr>
        <w:t>Programa de Desenvolvimento de Fundações Comunitárias</w:t>
      </w:r>
      <w:r w:rsidRPr="006B41BA">
        <w:rPr>
          <w:rFonts w:ascii="Arial" w:hAnsi="Arial" w:cs="Arial"/>
          <w:bCs/>
          <w:iCs/>
        </w:rPr>
        <w:t xml:space="preserve">: esse é o terceiro contrato de parceria estabelecido entre o IDIS e a Fundação Mott para o fortalecimento da filantropia comunitária no Brasil. Tem como objetivo </w:t>
      </w:r>
      <w:r w:rsidRPr="00CE4721">
        <w:rPr>
          <w:rFonts w:ascii="Arial" w:hAnsi="Arial" w:cs="Arial"/>
          <w:bCs/>
          <w:iCs/>
        </w:rPr>
        <w:t xml:space="preserve">a implantação de um programa com diversas ações voltadas para o engajamento de investidores e a estruturação de organizações comunitárias como foco no </w:t>
      </w:r>
      <w:r w:rsidRPr="00511ECB">
        <w:rPr>
          <w:rFonts w:ascii="Arial" w:hAnsi="Arial" w:cs="Arial"/>
          <w:bCs/>
          <w:iCs/>
        </w:rPr>
        <w:t>desenvolvimento social de territórios. Os recursos repassados pela Fundação Mott serão utilizados ao longo do projeto que se estende até 202</w:t>
      </w:r>
      <w:r w:rsidR="0014437C" w:rsidRPr="00511ECB">
        <w:rPr>
          <w:rFonts w:ascii="Arial" w:hAnsi="Arial" w:cs="Arial"/>
          <w:bCs/>
          <w:iCs/>
        </w:rPr>
        <w:t>5</w:t>
      </w:r>
      <w:r w:rsidRPr="00511ECB">
        <w:rPr>
          <w:rFonts w:ascii="Arial" w:hAnsi="Arial" w:cs="Arial"/>
          <w:bCs/>
          <w:iCs/>
        </w:rPr>
        <w:t xml:space="preserve"> e corresponde a </w:t>
      </w:r>
      <w:r w:rsidR="00947C86" w:rsidRPr="00511ECB">
        <w:rPr>
          <w:rFonts w:ascii="Arial" w:hAnsi="Arial" w:cs="Arial"/>
          <w:bCs/>
          <w:iCs/>
        </w:rPr>
        <w:t>4</w:t>
      </w:r>
      <w:r w:rsidR="0014437C" w:rsidRPr="00511ECB">
        <w:rPr>
          <w:rFonts w:ascii="Arial" w:hAnsi="Arial" w:cs="Arial"/>
          <w:bCs/>
          <w:iCs/>
        </w:rPr>
        <w:t>,</w:t>
      </w:r>
      <w:r w:rsidR="00947C86" w:rsidRPr="00511ECB">
        <w:rPr>
          <w:rFonts w:ascii="Arial" w:hAnsi="Arial" w:cs="Arial"/>
          <w:bCs/>
          <w:iCs/>
        </w:rPr>
        <w:t>8</w:t>
      </w:r>
      <w:r w:rsidR="00747EBA" w:rsidRPr="00511ECB">
        <w:rPr>
          <w:rFonts w:ascii="Arial" w:hAnsi="Arial" w:cs="Arial"/>
          <w:bCs/>
          <w:iCs/>
        </w:rPr>
        <w:t>%</w:t>
      </w:r>
      <w:r w:rsidR="00BC4990" w:rsidRPr="00511ECB">
        <w:rPr>
          <w:rFonts w:ascii="Arial" w:hAnsi="Arial" w:cs="Arial"/>
          <w:bCs/>
          <w:iCs/>
        </w:rPr>
        <w:tab/>
      </w:r>
      <w:r w:rsidRPr="00511ECB">
        <w:rPr>
          <w:rFonts w:ascii="Arial" w:hAnsi="Arial" w:cs="Arial"/>
          <w:bCs/>
          <w:iCs/>
        </w:rPr>
        <w:t>das</w:t>
      </w:r>
      <w:r w:rsidR="00630B54">
        <w:rPr>
          <w:rFonts w:ascii="Arial" w:hAnsi="Arial" w:cs="Arial"/>
          <w:bCs/>
          <w:iCs/>
        </w:rPr>
        <w:t xml:space="preserve"> </w:t>
      </w:r>
      <w:r w:rsidRPr="00511ECB">
        <w:rPr>
          <w:rFonts w:ascii="Arial" w:hAnsi="Arial" w:cs="Arial"/>
          <w:bCs/>
          <w:iCs/>
        </w:rPr>
        <w:t>obrigações com projetos;</w:t>
      </w:r>
    </w:p>
    <w:p w14:paraId="63E9E837" w14:textId="77777777" w:rsidR="00511ECB" w:rsidRPr="00511ECB" w:rsidRDefault="00511ECB" w:rsidP="00511ECB">
      <w:pPr>
        <w:pStyle w:val="PargrafodaLista"/>
        <w:widowControl w:val="0"/>
        <w:suppressAutoHyphens/>
        <w:spacing w:line="228" w:lineRule="auto"/>
        <w:ind w:left="993"/>
        <w:jc w:val="both"/>
        <w:rPr>
          <w:rFonts w:ascii="Arial" w:hAnsi="Arial" w:cs="Arial"/>
          <w:bCs/>
          <w:iCs/>
        </w:rPr>
      </w:pPr>
    </w:p>
    <w:p w14:paraId="70666AB1" w14:textId="77777777" w:rsidR="00E766D0" w:rsidRDefault="00E766D0">
      <w:pPr>
        <w:rPr>
          <w:rFonts w:ascii="Arial" w:hAnsi="Arial" w:cs="Arial"/>
          <w:b/>
          <w:iCs/>
        </w:rPr>
      </w:pPr>
      <w:r>
        <w:rPr>
          <w:rFonts w:ascii="Arial" w:hAnsi="Arial" w:cs="Arial"/>
          <w:b/>
          <w:iCs/>
        </w:rPr>
        <w:br w:type="page"/>
      </w:r>
    </w:p>
    <w:p w14:paraId="72A582E4" w14:textId="7C47FA9E" w:rsidR="00BC4990" w:rsidRPr="00336497" w:rsidRDefault="00284D65" w:rsidP="00336497">
      <w:pPr>
        <w:pStyle w:val="PargrafodaLista"/>
        <w:widowControl w:val="0"/>
        <w:numPr>
          <w:ilvl w:val="0"/>
          <w:numId w:val="15"/>
        </w:numPr>
        <w:suppressAutoHyphens/>
        <w:spacing w:line="228" w:lineRule="auto"/>
        <w:jc w:val="both"/>
        <w:rPr>
          <w:rFonts w:ascii="Arial" w:hAnsi="Arial" w:cs="Arial"/>
          <w:b/>
          <w:iCs/>
        </w:rPr>
      </w:pPr>
      <w:r w:rsidRPr="00336497">
        <w:rPr>
          <w:rFonts w:ascii="Arial" w:hAnsi="Arial" w:cs="Arial"/>
          <w:b/>
          <w:iCs/>
        </w:rPr>
        <w:lastRenderedPageBreak/>
        <w:t>Programa Juntos pela saúde (BNDES):</w:t>
      </w:r>
      <w:r w:rsidR="00DF4BA6" w:rsidRPr="00336497">
        <w:rPr>
          <w:rFonts w:ascii="Arial" w:hAnsi="Arial" w:cs="Arial"/>
          <w:b/>
          <w:iCs/>
        </w:rPr>
        <w:t xml:space="preserve"> </w:t>
      </w:r>
      <w:r w:rsidR="00DF4BA6" w:rsidRPr="00336497">
        <w:rPr>
          <w:rFonts w:ascii="Arial" w:hAnsi="Arial" w:cs="Arial"/>
          <w:bCs/>
          <w:iCs/>
        </w:rPr>
        <w:t>Lançado em 202</w:t>
      </w:r>
      <w:r w:rsidR="00275490" w:rsidRPr="00336497">
        <w:rPr>
          <w:rFonts w:ascii="Arial" w:hAnsi="Arial" w:cs="Arial"/>
          <w:bCs/>
          <w:iCs/>
        </w:rPr>
        <w:t>3</w:t>
      </w:r>
      <w:r w:rsidR="00DF4BA6" w:rsidRPr="00336497">
        <w:rPr>
          <w:rFonts w:ascii="Arial" w:hAnsi="Arial" w:cs="Arial"/>
          <w:bCs/>
          <w:iCs/>
        </w:rPr>
        <w:t xml:space="preserve">, o Juntos pela Saúde é uma iniciativa do Banco Nacional de Desenvolvimento Econômico e Social (BNDES), gerida pela equipe do IDIS. Em parceria com doadores privados, o Programa busca reunir recursos para apoiar e fortalecer o Sistema Único de Saúde (SUS) nas regiões Norte e Nordeste do Brasil. A perspectiva é que, até 2026, sejam destinados aproximadamente R$ 200 milhões não reembolsáveis (R$ 100 milhões de parceiros e R$ 100 milhões do BNDES) para projetos de saúde que visem beneficiar atividades de atendimento às populações que vivem nestas regiões do país, incluindo os serviços da atenção primária; a média e a alta complexidades; os serviços de urgência e emergência e o apoio diagnóstico. A cada real doado por outras instituições, o BNDES aporta outro real, em um modelo de matchfunding. Essa iniciativa equivale a </w:t>
      </w:r>
      <w:r w:rsidR="00017116" w:rsidRPr="00336497">
        <w:rPr>
          <w:rFonts w:ascii="Arial" w:hAnsi="Arial" w:cs="Arial"/>
          <w:bCs/>
          <w:iCs/>
        </w:rPr>
        <w:t>3</w:t>
      </w:r>
      <w:r w:rsidR="00947C86" w:rsidRPr="00336497">
        <w:rPr>
          <w:rFonts w:ascii="Arial" w:hAnsi="Arial" w:cs="Arial"/>
          <w:bCs/>
          <w:iCs/>
        </w:rPr>
        <w:t>5</w:t>
      </w:r>
      <w:r w:rsidR="00017116" w:rsidRPr="00336497">
        <w:rPr>
          <w:rFonts w:ascii="Arial" w:hAnsi="Arial" w:cs="Arial"/>
          <w:bCs/>
          <w:iCs/>
        </w:rPr>
        <w:t>,0</w:t>
      </w:r>
      <w:r w:rsidR="00DF4BA6" w:rsidRPr="00336497">
        <w:rPr>
          <w:rFonts w:ascii="Arial" w:hAnsi="Arial" w:cs="Arial"/>
          <w:bCs/>
          <w:iCs/>
        </w:rPr>
        <w:t>% das obrigações em projetos.</w:t>
      </w:r>
    </w:p>
    <w:p w14:paraId="01ED9AFE" w14:textId="77777777" w:rsidR="005D6B87" w:rsidRPr="00511ECB" w:rsidRDefault="005D6B87" w:rsidP="005D6B87">
      <w:pPr>
        <w:pStyle w:val="PargrafodaLista"/>
        <w:widowControl w:val="0"/>
        <w:suppressAutoHyphens/>
        <w:spacing w:line="228" w:lineRule="auto"/>
        <w:ind w:left="993"/>
        <w:jc w:val="both"/>
        <w:rPr>
          <w:rFonts w:ascii="Arial" w:hAnsi="Arial" w:cs="Arial"/>
          <w:bCs/>
          <w:iCs/>
        </w:rPr>
      </w:pPr>
    </w:p>
    <w:p w14:paraId="6073DF86" w14:textId="405BDB20" w:rsidR="00BC4990" w:rsidRPr="00336497" w:rsidRDefault="00284D65" w:rsidP="00336497">
      <w:pPr>
        <w:pStyle w:val="PargrafodaLista"/>
        <w:widowControl w:val="0"/>
        <w:numPr>
          <w:ilvl w:val="0"/>
          <w:numId w:val="15"/>
        </w:numPr>
        <w:suppressAutoHyphens/>
        <w:spacing w:line="228" w:lineRule="auto"/>
        <w:jc w:val="both"/>
        <w:rPr>
          <w:rFonts w:ascii="Arial" w:hAnsi="Arial" w:cs="Arial"/>
          <w:bCs/>
          <w:iCs/>
        </w:rPr>
      </w:pPr>
      <w:r w:rsidRPr="00336497">
        <w:rPr>
          <w:rFonts w:ascii="Arial" w:hAnsi="Arial" w:cs="Arial"/>
          <w:b/>
          <w:iCs/>
        </w:rPr>
        <w:t xml:space="preserve">Fundo Patrimonial Combate </w:t>
      </w:r>
      <w:r w:rsidR="00630B54" w:rsidRPr="00336497">
        <w:rPr>
          <w:rFonts w:ascii="Arial" w:hAnsi="Arial" w:cs="Arial"/>
          <w:b/>
          <w:iCs/>
        </w:rPr>
        <w:t>à</w:t>
      </w:r>
      <w:r w:rsidRPr="00336497">
        <w:rPr>
          <w:rFonts w:ascii="Arial" w:hAnsi="Arial" w:cs="Arial"/>
          <w:b/>
          <w:iCs/>
        </w:rPr>
        <w:t xml:space="preserve"> Pobreza extrema:</w:t>
      </w:r>
      <w:r w:rsidR="00823652" w:rsidRPr="00336497">
        <w:rPr>
          <w:rFonts w:ascii="Arial" w:hAnsi="Arial" w:cs="Arial"/>
          <w:b/>
          <w:iCs/>
        </w:rPr>
        <w:t xml:space="preserve"> </w:t>
      </w:r>
      <w:r w:rsidR="00862F50" w:rsidRPr="00336497">
        <w:rPr>
          <w:rFonts w:ascii="Arial" w:hAnsi="Arial" w:cs="Arial"/>
          <w:bCs/>
          <w:iCs/>
        </w:rPr>
        <w:t>C</w:t>
      </w:r>
      <w:r w:rsidR="00823652" w:rsidRPr="00336497">
        <w:rPr>
          <w:rFonts w:ascii="Arial" w:hAnsi="Arial" w:cs="Arial"/>
          <w:bCs/>
          <w:iCs/>
        </w:rPr>
        <w:t>o</w:t>
      </w:r>
      <w:r w:rsidR="00862F50" w:rsidRPr="00336497">
        <w:rPr>
          <w:rFonts w:ascii="Arial" w:hAnsi="Arial" w:cs="Arial"/>
          <w:bCs/>
          <w:iCs/>
        </w:rPr>
        <w:t>m</w:t>
      </w:r>
      <w:r w:rsidR="00823652" w:rsidRPr="00336497">
        <w:rPr>
          <w:rFonts w:ascii="Arial" w:hAnsi="Arial" w:cs="Arial"/>
          <w:bCs/>
          <w:iCs/>
        </w:rPr>
        <w:t xml:space="preserve"> foc</w:t>
      </w:r>
      <w:r w:rsidR="00862F50" w:rsidRPr="00336497">
        <w:rPr>
          <w:rFonts w:ascii="Arial" w:hAnsi="Arial" w:cs="Arial"/>
          <w:bCs/>
          <w:iCs/>
        </w:rPr>
        <w:t>o</w:t>
      </w:r>
      <w:r w:rsidR="00823652" w:rsidRPr="00336497">
        <w:rPr>
          <w:rFonts w:ascii="Arial" w:hAnsi="Arial" w:cs="Arial"/>
          <w:bCs/>
          <w:iCs/>
        </w:rPr>
        <w:t xml:space="preserve"> no combate à pobreza extrema, a Vale quer contribuir para uma maior justiça social por meio de projetos nas áreas da educação, saúde e geração de renda via parcerias com outras empresas, governos e entidades do terceiro setor. Para contribuir com o bem social a </w:t>
      </w:r>
      <w:r w:rsidR="007443DC">
        <w:rPr>
          <w:rFonts w:ascii="Arial" w:hAnsi="Arial" w:cs="Arial"/>
          <w:bCs/>
          <w:iCs/>
        </w:rPr>
        <w:t>V</w:t>
      </w:r>
      <w:r w:rsidR="00823652" w:rsidRPr="00336497">
        <w:rPr>
          <w:rFonts w:ascii="Arial" w:hAnsi="Arial" w:cs="Arial"/>
          <w:bCs/>
          <w:iCs/>
        </w:rPr>
        <w:t xml:space="preserve">ale cria o Fundo de Erradicação da Extrema pobreza que vai atuar nos territórios de operação da Vale e se propõe em retirar 500 mil pessoas da extrema pobreza até 2030. Essa iniciativa equivale a </w:t>
      </w:r>
      <w:r w:rsidR="00947C86" w:rsidRPr="00336497">
        <w:rPr>
          <w:rFonts w:ascii="Arial" w:hAnsi="Arial" w:cs="Arial"/>
          <w:bCs/>
          <w:iCs/>
        </w:rPr>
        <w:t>48,6</w:t>
      </w:r>
      <w:r w:rsidR="00823652" w:rsidRPr="00336497">
        <w:rPr>
          <w:rFonts w:ascii="Arial" w:hAnsi="Arial" w:cs="Arial"/>
          <w:bCs/>
          <w:iCs/>
        </w:rPr>
        <w:t>% das obrigações em projetos.</w:t>
      </w:r>
    </w:p>
    <w:p w14:paraId="0103D077" w14:textId="77777777" w:rsidR="00947C86" w:rsidRPr="00511ECB" w:rsidRDefault="00947C86" w:rsidP="0095203A">
      <w:pPr>
        <w:pStyle w:val="PargrafodaLista"/>
        <w:rPr>
          <w:rFonts w:ascii="Arial" w:hAnsi="Arial" w:cs="Arial"/>
          <w:bCs/>
          <w:iCs/>
        </w:rPr>
      </w:pPr>
    </w:p>
    <w:p w14:paraId="561865BC" w14:textId="6CE0E420" w:rsidR="00947C86" w:rsidRPr="00511ECB" w:rsidRDefault="00947C86" w:rsidP="00336497">
      <w:pPr>
        <w:pStyle w:val="PargrafodaLista"/>
        <w:widowControl w:val="0"/>
        <w:numPr>
          <w:ilvl w:val="0"/>
          <w:numId w:val="15"/>
        </w:numPr>
        <w:suppressAutoHyphens/>
        <w:spacing w:line="228" w:lineRule="auto"/>
        <w:ind w:hanging="426"/>
        <w:jc w:val="both"/>
        <w:rPr>
          <w:rFonts w:ascii="Arial" w:hAnsi="Arial" w:cs="Arial"/>
          <w:b/>
          <w:iCs/>
        </w:rPr>
      </w:pPr>
      <w:r w:rsidRPr="00511ECB">
        <w:rPr>
          <w:rFonts w:ascii="Arial" w:hAnsi="Arial" w:cs="Arial"/>
          <w:b/>
          <w:iCs/>
        </w:rPr>
        <w:t>Fundo de Reserva:</w:t>
      </w:r>
      <w:r w:rsidRPr="00511ECB">
        <w:rPr>
          <w:rFonts w:ascii="Arial" w:hAnsi="Arial" w:cs="Arial"/>
          <w:bCs/>
          <w:iCs/>
        </w:rPr>
        <w:t xml:space="preserve"> Apresentado também na Nota Explicativa 5 b. representando um percentual de 8,1%.</w:t>
      </w:r>
    </w:p>
    <w:p w14:paraId="51C3DF4B" w14:textId="77777777" w:rsidR="005D6B87" w:rsidRPr="00511ECB" w:rsidRDefault="005D6B87" w:rsidP="005D6B87">
      <w:pPr>
        <w:pStyle w:val="PargrafodaLista"/>
        <w:rPr>
          <w:rFonts w:ascii="Arial" w:hAnsi="Arial" w:cs="Arial"/>
          <w:bCs/>
          <w:iCs/>
        </w:rPr>
      </w:pPr>
    </w:p>
    <w:p w14:paraId="62B53767" w14:textId="1D7EBD92" w:rsidR="001774ED" w:rsidRPr="00511ECB" w:rsidRDefault="00F221FE" w:rsidP="00336497">
      <w:pPr>
        <w:pStyle w:val="PargrafodaLista"/>
        <w:numPr>
          <w:ilvl w:val="0"/>
          <w:numId w:val="15"/>
        </w:numPr>
        <w:rPr>
          <w:rFonts w:ascii="Arial" w:hAnsi="Arial" w:cs="Arial"/>
          <w:bCs/>
          <w:iCs/>
        </w:rPr>
      </w:pPr>
      <w:r w:rsidRPr="00867577">
        <w:rPr>
          <w:rFonts w:ascii="Arial" w:hAnsi="Arial" w:cs="Arial"/>
          <w:b/>
          <w:iCs/>
        </w:rPr>
        <w:t>Outros</w:t>
      </w:r>
      <w:r w:rsidRPr="00511ECB">
        <w:rPr>
          <w:rFonts w:ascii="Arial" w:hAnsi="Arial" w:cs="Arial"/>
          <w:bCs/>
          <w:iCs/>
        </w:rPr>
        <w:t xml:space="preserve"> projetos possuem equivalência inferior a </w:t>
      </w:r>
      <w:r w:rsidR="00017116" w:rsidRPr="00511ECB">
        <w:rPr>
          <w:rFonts w:ascii="Arial" w:hAnsi="Arial" w:cs="Arial"/>
          <w:bCs/>
          <w:iCs/>
        </w:rPr>
        <w:t>1,0</w:t>
      </w:r>
      <w:r w:rsidRPr="00511ECB">
        <w:rPr>
          <w:rFonts w:ascii="Arial" w:hAnsi="Arial" w:cs="Arial"/>
          <w:bCs/>
          <w:iCs/>
        </w:rPr>
        <w:t>% das obrigações e se referem a adiantamento de receitas de projetos</w:t>
      </w:r>
      <w:r w:rsidR="00862F50" w:rsidRPr="00511ECB">
        <w:rPr>
          <w:rFonts w:ascii="Arial" w:hAnsi="Arial" w:cs="Arial"/>
          <w:bCs/>
          <w:iCs/>
        </w:rPr>
        <w:t>. V</w:t>
      </w:r>
      <w:r w:rsidR="0031609A" w:rsidRPr="00511ECB">
        <w:rPr>
          <w:rFonts w:ascii="Arial" w:hAnsi="Arial" w:cs="Arial"/>
          <w:bCs/>
          <w:iCs/>
        </w:rPr>
        <w:t xml:space="preserve">ale destacar que </w:t>
      </w:r>
      <w:r w:rsidR="00862F50" w:rsidRPr="00511ECB">
        <w:rPr>
          <w:rFonts w:ascii="Arial" w:hAnsi="Arial" w:cs="Arial"/>
          <w:bCs/>
          <w:iCs/>
        </w:rPr>
        <w:t xml:space="preserve">também </w:t>
      </w:r>
      <w:r w:rsidR="0031609A" w:rsidRPr="00511ECB">
        <w:rPr>
          <w:rFonts w:ascii="Arial" w:hAnsi="Arial" w:cs="Arial"/>
          <w:bCs/>
          <w:iCs/>
        </w:rPr>
        <w:t xml:space="preserve">está registrado nessa rubrica </w:t>
      </w:r>
      <w:r w:rsidR="007F435F" w:rsidRPr="00511ECB">
        <w:rPr>
          <w:rFonts w:ascii="Arial" w:hAnsi="Arial" w:cs="Arial"/>
          <w:bCs/>
          <w:iCs/>
        </w:rPr>
        <w:t xml:space="preserve">os </w:t>
      </w:r>
      <w:r w:rsidR="0031609A" w:rsidRPr="00511ECB">
        <w:rPr>
          <w:rFonts w:ascii="Arial" w:hAnsi="Arial" w:cs="Arial"/>
          <w:bCs/>
          <w:iCs/>
        </w:rPr>
        <w:t xml:space="preserve">valores antecipados de clientes que somam um percentual de </w:t>
      </w:r>
      <w:r w:rsidR="00017116" w:rsidRPr="00511ECB">
        <w:rPr>
          <w:rFonts w:ascii="Arial" w:hAnsi="Arial" w:cs="Arial"/>
          <w:bCs/>
          <w:iCs/>
        </w:rPr>
        <w:t>3,</w:t>
      </w:r>
      <w:r w:rsidR="00947C86" w:rsidRPr="00511ECB">
        <w:rPr>
          <w:rFonts w:ascii="Arial" w:hAnsi="Arial" w:cs="Arial"/>
          <w:bCs/>
          <w:iCs/>
        </w:rPr>
        <w:t>5</w:t>
      </w:r>
      <w:r w:rsidR="0031609A" w:rsidRPr="00511ECB">
        <w:rPr>
          <w:rFonts w:ascii="Arial" w:hAnsi="Arial" w:cs="Arial"/>
          <w:bCs/>
          <w:iCs/>
        </w:rPr>
        <w:t>%</w:t>
      </w:r>
      <w:r w:rsidR="00BC4990" w:rsidRPr="00511ECB">
        <w:rPr>
          <w:rFonts w:ascii="Arial" w:hAnsi="Arial" w:cs="Arial"/>
          <w:bCs/>
          <w:iCs/>
        </w:rPr>
        <w:t>.</w:t>
      </w:r>
    </w:p>
    <w:p w14:paraId="2F26C057" w14:textId="1391EEE3" w:rsidR="005625C7" w:rsidRDefault="005625C7" w:rsidP="002C0C05">
      <w:pPr>
        <w:widowControl w:val="0"/>
        <w:suppressAutoHyphens/>
        <w:spacing w:line="230" w:lineRule="auto"/>
        <w:ind w:left="284" w:hanging="283"/>
        <w:jc w:val="center"/>
        <w:rPr>
          <w:rFonts w:ascii="Arial" w:hAnsi="Arial" w:cs="Arial"/>
          <w:bCs/>
          <w:iCs/>
          <w:highlight w:val="yellow"/>
        </w:rPr>
      </w:pPr>
    </w:p>
    <w:p w14:paraId="4AEA83D6" w14:textId="77777777" w:rsidR="005625C7" w:rsidRPr="00D42449" w:rsidRDefault="005625C7" w:rsidP="00291046">
      <w:pPr>
        <w:widowControl w:val="0"/>
        <w:suppressAutoHyphens/>
        <w:spacing w:line="230" w:lineRule="auto"/>
        <w:jc w:val="both"/>
        <w:rPr>
          <w:rFonts w:ascii="Arial" w:hAnsi="Arial" w:cs="Arial"/>
          <w:bCs/>
          <w:iCs/>
          <w:highlight w:val="yellow"/>
        </w:rPr>
      </w:pPr>
    </w:p>
    <w:p w14:paraId="1F05EA76" w14:textId="446515C9" w:rsidR="00535BB4" w:rsidRPr="00D42449" w:rsidRDefault="00F221FE" w:rsidP="001C2B89">
      <w:pPr>
        <w:pStyle w:val="PargrafodaLista"/>
        <w:widowControl w:val="0"/>
        <w:numPr>
          <w:ilvl w:val="0"/>
          <w:numId w:val="4"/>
        </w:numPr>
        <w:suppressAutoHyphens/>
        <w:spacing w:line="230" w:lineRule="auto"/>
        <w:ind w:hanging="570"/>
        <w:contextualSpacing/>
        <w:rPr>
          <w:rFonts w:ascii="Arial" w:hAnsi="Arial" w:cs="Arial"/>
          <w:b/>
          <w:bCs/>
          <w:iCs/>
        </w:rPr>
      </w:pPr>
      <w:r w:rsidRPr="00D42449">
        <w:rPr>
          <w:rFonts w:ascii="Arial" w:hAnsi="Arial" w:cs="Arial"/>
          <w:b/>
          <w:bCs/>
          <w:iCs/>
          <w:sz w:val="28"/>
          <w:szCs w:val="28"/>
        </w:rPr>
        <w:t>Contingências</w:t>
      </w:r>
    </w:p>
    <w:p w14:paraId="41006697" w14:textId="77777777" w:rsidR="00535BB4" w:rsidRPr="00D42449" w:rsidRDefault="00535BB4" w:rsidP="00291046">
      <w:pPr>
        <w:widowControl w:val="0"/>
        <w:suppressAutoHyphens/>
        <w:spacing w:line="230" w:lineRule="auto"/>
        <w:ind w:left="567"/>
        <w:contextualSpacing/>
        <w:rPr>
          <w:rFonts w:ascii="Arial" w:hAnsi="Arial" w:cs="Arial"/>
          <w:b/>
          <w:bCs/>
          <w:iCs/>
        </w:rPr>
      </w:pPr>
    </w:p>
    <w:p w14:paraId="476C91C3" w14:textId="3353AE4A" w:rsidR="00535BB4" w:rsidRDefault="00F221FE" w:rsidP="00291046">
      <w:pPr>
        <w:widowControl w:val="0"/>
        <w:suppressAutoHyphens/>
        <w:spacing w:line="230" w:lineRule="auto"/>
        <w:ind w:left="567"/>
        <w:contextualSpacing/>
        <w:jc w:val="both"/>
        <w:rPr>
          <w:rFonts w:ascii="Arial" w:hAnsi="Arial" w:cs="Arial"/>
          <w:iCs/>
        </w:rPr>
      </w:pPr>
      <w:r w:rsidRPr="00D42449">
        <w:rPr>
          <w:rFonts w:ascii="Arial" w:hAnsi="Arial" w:cs="Arial"/>
          <w:iCs/>
          <w:shd w:val="clear" w:color="auto" w:fill="FFFFFF" w:themeFill="background1"/>
        </w:rPr>
        <w:t>Em 31 de dezembro de 202</w:t>
      </w:r>
      <w:r w:rsidR="00563308" w:rsidRPr="00D42449">
        <w:rPr>
          <w:rFonts w:ascii="Arial" w:hAnsi="Arial" w:cs="Arial"/>
          <w:iCs/>
          <w:shd w:val="clear" w:color="auto" w:fill="FFFFFF" w:themeFill="background1"/>
        </w:rPr>
        <w:t>4</w:t>
      </w:r>
      <w:r w:rsidRPr="00D42449">
        <w:rPr>
          <w:rFonts w:ascii="Arial" w:hAnsi="Arial" w:cs="Arial"/>
          <w:iCs/>
          <w:shd w:val="clear" w:color="auto" w:fill="FFFFFF" w:themeFill="background1"/>
        </w:rPr>
        <w:t>, o</w:t>
      </w:r>
      <w:r w:rsidRPr="00D42449">
        <w:rPr>
          <w:rFonts w:ascii="Arial" w:hAnsi="Arial" w:cs="Arial"/>
          <w:iCs/>
        </w:rPr>
        <w:t xml:space="preserve"> Instituto não possuí nenhum montante provisionado contabilmente que compreenda processos ou ações judiciais de natureza fiscal, trabalhista, ou societária, bem como qualquer contingência, caracterizadas como risco provável por nossos assessores jurídicos e não houve apontamento pelos nossos assessores jurídicos de processos caracterizados como risco possível.</w:t>
      </w:r>
    </w:p>
    <w:p w14:paraId="0C1AB7E9" w14:textId="77777777" w:rsidR="00CF77B2" w:rsidRDefault="00CF77B2" w:rsidP="00291046">
      <w:pPr>
        <w:widowControl w:val="0"/>
        <w:suppressAutoHyphens/>
        <w:spacing w:line="230" w:lineRule="auto"/>
        <w:contextualSpacing/>
        <w:rPr>
          <w:rFonts w:ascii="Arial" w:hAnsi="Arial" w:cs="Arial"/>
          <w:bCs/>
          <w:iCs/>
        </w:rPr>
      </w:pPr>
    </w:p>
    <w:p w14:paraId="51C69656" w14:textId="77777777" w:rsidR="00CF77B2" w:rsidRPr="00D42449" w:rsidRDefault="00CF77B2" w:rsidP="00291046">
      <w:pPr>
        <w:widowControl w:val="0"/>
        <w:suppressAutoHyphens/>
        <w:spacing w:line="230" w:lineRule="auto"/>
        <w:contextualSpacing/>
        <w:rPr>
          <w:rFonts w:ascii="Arial" w:hAnsi="Arial" w:cs="Arial"/>
          <w:bCs/>
          <w:iCs/>
        </w:rPr>
      </w:pPr>
    </w:p>
    <w:p w14:paraId="49AC075E" w14:textId="77777777" w:rsidR="00E766D0" w:rsidRDefault="00E766D0">
      <w:pPr>
        <w:rPr>
          <w:rFonts w:ascii="Arial" w:hAnsi="Arial" w:cs="Arial"/>
          <w:b/>
          <w:bCs/>
          <w:iCs/>
          <w:sz w:val="28"/>
          <w:szCs w:val="28"/>
        </w:rPr>
      </w:pPr>
      <w:r>
        <w:rPr>
          <w:rFonts w:ascii="Arial" w:hAnsi="Arial" w:cs="Arial"/>
          <w:b/>
          <w:bCs/>
          <w:iCs/>
          <w:sz w:val="28"/>
          <w:szCs w:val="28"/>
        </w:rPr>
        <w:br w:type="page"/>
      </w:r>
    </w:p>
    <w:p w14:paraId="17DEDF9D" w14:textId="24180CB3" w:rsidR="00535BB4" w:rsidRPr="00D42449" w:rsidRDefault="00F221FE" w:rsidP="001C2B89">
      <w:pPr>
        <w:pStyle w:val="PargrafodaLista"/>
        <w:widowControl w:val="0"/>
        <w:numPr>
          <w:ilvl w:val="0"/>
          <w:numId w:val="4"/>
        </w:numPr>
        <w:suppressAutoHyphens/>
        <w:spacing w:line="230" w:lineRule="auto"/>
        <w:ind w:hanging="570"/>
        <w:contextualSpacing/>
        <w:rPr>
          <w:rFonts w:ascii="Arial" w:hAnsi="Arial" w:cs="Arial"/>
          <w:b/>
          <w:bCs/>
          <w:iCs/>
        </w:rPr>
      </w:pPr>
      <w:r w:rsidRPr="00D42449">
        <w:rPr>
          <w:rFonts w:ascii="Arial" w:hAnsi="Arial" w:cs="Arial"/>
          <w:b/>
          <w:bCs/>
          <w:iCs/>
          <w:sz w:val="28"/>
          <w:szCs w:val="28"/>
        </w:rPr>
        <w:lastRenderedPageBreak/>
        <w:t>Patrimônio líquido</w:t>
      </w:r>
    </w:p>
    <w:p w14:paraId="5C3551AA" w14:textId="77777777" w:rsidR="00535BB4" w:rsidRPr="00D42449" w:rsidRDefault="00535BB4" w:rsidP="00291046">
      <w:pPr>
        <w:widowControl w:val="0"/>
        <w:suppressAutoHyphens/>
        <w:spacing w:line="230" w:lineRule="auto"/>
        <w:ind w:left="567"/>
        <w:contextualSpacing/>
        <w:rPr>
          <w:rFonts w:ascii="Arial" w:hAnsi="Arial" w:cs="Arial"/>
          <w:b/>
          <w:bCs/>
          <w:iCs/>
        </w:rPr>
      </w:pPr>
    </w:p>
    <w:p w14:paraId="048AD97A" w14:textId="77777777" w:rsidR="00535BB4" w:rsidRDefault="00F221FE" w:rsidP="00291046">
      <w:pPr>
        <w:widowControl w:val="0"/>
        <w:suppressAutoHyphens/>
        <w:spacing w:line="230" w:lineRule="auto"/>
        <w:ind w:left="567"/>
        <w:contextualSpacing/>
        <w:jc w:val="both"/>
        <w:rPr>
          <w:rFonts w:ascii="Arial" w:hAnsi="Arial" w:cs="Arial"/>
          <w:iCs/>
        </w:rPr>
      </w:pPr>
      <w:r w:rsidRPr="00D42449">
        <w:rPr>
          <w:rFonts w:ascii="Arial" w:hAnsi="Arial" w:cs="Arial"/>
          <w:iCs/>
        </w:rPr>
        <w:t>O Patrimônio Líquido é representado pelo Patrimônio Social acrescido dos superávits e déficits apurados anualmente e destinados à manutenção do seu objeto social, desde a data da constituição do Instituto, além de fundo patrimonial composto pela doação de bens não monetários.</w:t>
      </w:r>
    </w:p>
    <w:p w14:paraId="1284943C" w14:textId="77777777" w:rsidR="005E5AF5" w:rsidRDefault="005E5AF5" w:rsidP="00291046">
      <w:pPr>
        <w:widowControl w:val="0"/>
        <w:suppressAutoHyphens/>
        <w:spacing w:line="230" w:lineRule="auto"/>
        <w:ind w:left="567"/>
        <w:contextualSpacing/>
        <w:jc w:val="both"/>
        <w:rPr>
          <w:rFonts w:ascii="Arial" w:hAnsi="Arial" w:cs="Arial"/>
          <w:iCs/>
        </w:rPr>
      </w:pPr>
    </w:p>
    <w:p w14:paraId="3E7F70A0" w14:textId="1BF5F7BD" w:rsidR="004508BA" w:rsidRDefault="004508BA" w:rsidP="00291046">
      <w:pPr>
        <w:widowControl w:val="0"/>
        <w:suppressAutoHyphens/>
        <w:spacing w:line="230" w:lineRule="auto"/>
        <w:ind w:left="567"/>
        <w:contextualSpacing/>
        <w:jc w:val="both"/>
        <w:rPr>
          <w:rFonts w:ascii="Arial" w:hAnsi="Arial" w:cs="Arial"/>
          <w:iCs/>
        </w:rPr>
      </w:pPr>
      <w:r w:rsidRPr="00FE74C4">
        <w:rPr>
          <w:noProof/>
        </w:rPr>
        <w:drawing>
          <wp:inline distT="0" distB="0" distL="0" distR="0" wp14:anchorId="462DDF42" wp14:editId="68DAB965">
            <wp:extent cx="5371418" cy="657217"/>
            <wp:effectExtent l="0" t="0" r="1270" b="0"/>
            <wp:docPr id="59939717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6415" cy="661499"/>
                    </a:xfrm>
                    <a:prstGeom prst="rect">
                      <a:avLst/>
                    </a:prstGeom>
                    <a:noFill/>
                    <a:ln>
                      <a:noFill/>
                    </a:ln>
                  </pic:spPr>
                </pic:pic>
              </a:graphicData>
            </a:graphic>
          </wp:inline>
        </w:drawing>
      </w:r>
    </w:p>
    <w:p w14:paraId="24CC019D" w14:textId="77777777" w:rsidR="004508BA" w:rsidRDefault="004508BA" w:rsidP="00291046">
      <w:pPr>
        <w:widowControl w:val="0"/>
        <w:suppressAutoHyphens/>
        <w:spacing w:line="230" w:lineRule="auto"/>
        <w:ind w:left="567"/>
        <w:contextualSpacing/>
        <w:jc w:val="both"/>
        <w:rPr>
          <w:rFonts w:ascii="Arial" w:hAnsi="Arial" w:cs="Arial"/>
          <w:iCs/>
        </w:rPr>
      </w:pPr>
    </w:p>
    <w:p w14:paraId="4ECD89BF" w14:textId="4B88F9C6" w:rsidR="005E5AF5" w:rsidRPr="00867577" w:rsidRDefault="00025BB3" w:rsidP="00867577">
      <w:pPr>
        <w:widowControl w:val="0"/>
        <w:suppressAutoHyphens/>
        <w:spacing w:line="230" w:lineRule="auto"/>
        <w:ind w:left="567"/>
        <w:contextualSpacing/>
        <w:jc w:val="both"/>
        <w:rPr>
          <w:rFonts w:ascii="Arial" w:hAnsi="Arial" w:cs="Arial"/>
          <w:iCs/>
        </w:rPr>
      </w:pPr>
      <w:r w:rsidRPr="00E44220">
        <w:rPr>
          <w:rFonts w:ascii="Arial" w:hAnsi="Arial" w:cs="Arial"/>
          <w:iCs/>
        </w:rPr>
        <w:t xml:space="preserve">O IDIS recebeu uma doação de US$1,5 milhão, equivalente a R$7,5 milhões, da filantropa americana MacKenzie Scott. Este recurso será utilizado como </w:t>
      </w:r>
      <w:proofErr w:type="spellStart"/>
      <w:r w:rsidRPr="00E44220">
        <w:rPr>
          <w:rFonts w:ascii="Arial" w:hAnsi="Arial" w:cs="Arial"/>
          <w:i/>
        </w:rPr>
        <w:t>matching</w:t>
      </w:r>
      <w:proofErr w:type="spellEnd"/>
      <w:r w:rsidRPr="00E44220">
        <w:rPr>
          <w:rFonts w:ascii="Arial" w:hAnsi="Arial" w:cs="Arial"/>
          <w:iCs/>
        </w:rPr>
        <w:t xml:space="preserve"> para as doações recebidas ao Fundo em 2024 e 2025. O valor integrado ao Fundo Patrimonial do IDIS até o momento, é referente as doações de parceiros somados ao </w:t>
      </w:r>
      <w:proofErr w:type="spellStart"/>
      <w:r w:rsidRPr="00E44220">
        <w:rPr>
          <w:rFonts w:ascii="Arial" w:hAnsi="Arial" w:cs="Arial"/>
          <w:i/>
        </w:rPr>
        <w:t>matching</w:t>
      </w:r>
      <w:proofErr w:type="spellEnd"/>
      <w:r w:rsidRPr="00E44220">
        <w:rPr>
          <w:rFonts w:ascii="Arial" w:hAnsi="Arial" w:cs="Arial"/>
          <w:iCs/>
        </w:rPr>
        <w:t xml:space="preserve"> do recurso recebido pela Mackenzie Scott, que somam o montante de R$ 6.705.952. Mecanismo também conhecido como </w:t>
      </w:r>
      <w:proofErr w:type="spellStart"/>
      <w:r w:rsidRPr="00E44220">
        <w:rPr>
          <w:rFonts w:ascii="Arial" w:hAnsi="Arial" w:cs="Arial"/>
          <w:i/>
        </w:rPr>
        <w:t>endowment</w:t>
      </w:r>
      <w:proofErr w:type="spellEnd"/>
      <w:r w:rsidRPr="00E44220">
        <w:rPr>
          <w:rFonts w:ascii="Arial" w:hAnsi="Arial" w:cs="Arial"/>
          <w:iCs/>
        </w:rPr>
        <w:t>, criado em 2024 em comemoração aos 25 anos da organização, este Fundo Patrimonial (chamado de Fundo de Fomento à Filantropia) contribuirá para a sustentabilidade d</w:t>
      </w:r>
      <w:r w:rsidR="00A730B0">
        <w:rPr>
          <w:rFonts w:ascii="Arial" w:hAnsi="Arial" w:cs="Arial"/>
          <w:iCs/>
        </w:rPr>
        <w:t>o</w:t>
      </w:r>
      <w:r w:rsidRPr="00E44220">
        <w:rPr>
          <w:rFonts w:ascii="Arial" w:hAnsi="Arial" w:cs="Arial"/>
          <w:iCs/>
        </w:rPr>
        <w:t xml:space="preserve"> </w:t>
      </w:r>
      <w:r w:rsidR="00A730B0">
        <w:rPr>
          <w:rFonts w:ascii="Arial" w:hAnsi="Arial" w:cs="Arial"/>
          <w:iCs/>
        </w:rPr>
        <w:t>Instituto</w:t>
      </w:r>
      <w:r w:rsidRPr="00E44220">
        <w:rPr>
          <w:rFonts w:ascii="Arial" w:hAnsi="Arial" w:cs="Arial"/>
          <w:iCs/>
        </w:rPr>
        <w:t xml:space="preserve">, e dará maior previsibilidade de investimentos em ações e projetos voltados para o fortalecimento da filantropia e da cultura de doação no Brasil, incluindo iniciativas de </w:t>
      </w:r>
      <w:proofErr w:type="spellStart"/>
      <w:r w:rsidRPr="00E44220">
        <w:rPr>
          <w:rFonts w:ascii="Arial" w:hAnsi="Arial" w:cs="Arial"/>
          <w:i/>
        </w:rPr>
        <w:t>advocacy</w:t>
      </w:r>
      <w:proofErr w:type="spellEnd"/>
      <w:r w:rsidRPr="00E44220">
        <w:rPr>
          <w:rFonts w:ascii="Arial" w:hAnsi="Arial" w:cs="Arial"/>
          <w:iCs/>
        </w:rPr>
        <w:t xml:space="preserve"> por um ambiente regulatório favorável, produção de conhecimento e atividades de fortalecimento do ecossistema do investimento social privado. Os rendimentos (acima da inflação) da aplicação dos recursos do Fundo Patrimonial </w:t>
      </w:r>
      <w:r w:rsidR="00A730B0">
        <w:rPr>
          <w:rFonts w:ascii="Arial" w:hAnsi="Arial" w:cs="Arial"/>
          <w:iCs/>
        </w:rPr>
        <w:t xml:space="preserve">também </w:t>
      </w:r>
      <w:r w:rsidRPr="00E44220">
        <w:rPr>
          <w:rFonts w:ascii="Arial" w:hAnsi="Arial" w:cs="Arial"/>
          <w:iCs/>
        </w:rPr>
        <w:t>serão destinados para esta finalidade. O montante registrado em conta apartada no Patrimônio Social é de R$ 7.093.098, incluindo doações e rendimentos da aplicação financeira. É o reconhecimento da relevância do IDIS e do potencial que temos para gerar ainda mais impacto positivo.</w:t>
      </w:r>
    </w:p>
    <w:p w14:paraId="44967EE5" w14:textId="77777777" w:rsidR="00A025F0" w:rsidRPr="00A025F0" w:rsidRDefault="00A025F0" w:rsidP="00A025F0">
      <w:pPr>
        <w:pStyle w:val="PargrafodaLista"/>
        <w:widowControl w:val="0"/>
        <w:suppressAutoHyphens/>
        <w:spacing w:line="230" w:lineRule="auto"/>
        <w:ind w:left="927"/>
        <w:contextualSpacing/>
        <w:jc w:val="both"/>
        <w:rPr>
          <w:rFonts w:ascii="Arial" w:hAnsi="Arial" w:cs="Arial"/>
          <w:iCs/>
        </w:rPr>
      </w:pPr>
    </w:p>
    <w:p w14:paraId="5DC5D451" w14:textId="0A1693D1" w:rsidR="00535BB4" w:rsidRPr="00D42449" w:rsidRDefault="00535BB4" w:rsidP="00FE1BB6">
      <w:pPr>
        <w:widowControl w:val="0"/>
        <w:suppressAutoHyphens/>
        <w:spacing w:line="230" w:lineRule="auto"/>
        <w:ind w:left="284"/>
        <w:contextualSpacing/>
        <w:jc w:val="right"/>
        <w:rPr>
          <w:rFonts w:ascii="Arial" w:hAnsi="Arial" w:cs="Arial"/>
          <w:iCs/>
        </w:rPr>
      </w:pPr>
    </w:p>
    <w:p w14:paraId="096F0DB5" w14:textId="77777777" w:rsidR="00535BB4" w:rsidRPr="00D42449" w:rsidRDefault="00535BB4" w:rsidP="00291046">
      <w:pPr>
        <w:widowControl w:val="0"/>
        <w:suppressAutoHyphens/>
        <w:spacing w:line="230" w:lineRule="auto"/>
        <w:rPr>
          <w:rFonts w:ascii="Arial" w:hAnsi="Arial" w:cs="Arial"/>
          <w:iCs/>
        </w:rPr>
      </w:pPr>
    </w:p>
    <w:p w14:paraId="046D89E9" w14:textId="77777777" w:rsidR="00535BB4" w:rsidRPr="00D42449" w:rsidRDefault="00F221FE" w:rsidP="001C2B89">
      <w:pPr>
        <w:pStyle w:val="PargrafodaLista"/>
        <w:widowControl w:val="0"/>
        <w:numPr>
          <w:ilvl w:val="0"/>
          <w:numId w:val="4"/>
        </w:numPr>
        <w:suppressAutoHyphens/>
        <w:spacing w:line="230" w:lineRule="auto"/>
        <w:ind w:hanging="570"/>
        <w:contextualSpacing/>
        <w:rPr>
          <w:rFonts w:ascii="Arial" w:hAnsi="Arial" w:cs="Arial"/>
          <w:b/>
          <w:bCs/>
          <w:iCs/>
        </w:rPr>
      </w:pPr>
      <w:r w:rsidRPr="00D42449">
        <w:rPr>
          <w:rFonts w:ascii="Arial" w:hAnsi="Arial" w:cs="Arial"/>
          <w:b/>
          <w:bCs/>
          <w:iCs/>
          <w:sz w:val="28"/>
          <w:szCs w:val="28"/>
        </w:rPr>
        <w:t>Receitas de doações e patrocínios</w:t>
      </w:r>
    </w:p>
    <w:p w14:paraId="7950691D" w14:textId="77777777" w:rsidR="00535BB4" w:rsidRPr="00D42449" w:rsidRDefault="00535BB4" w:rsidP="00291046">
      <w:pPr>
        <w:widowControl w:val="0"/>
        <w:suppressAutoHyphens/>
        <w:spacing w:line="230" w:lineRule="auto"/>
        <w:ind w:left="360"/>
        <w:contextualSpacing/>
        <w:jc w:val="both"/>
        <w:rPr>
          <w:rFonts w:ascii="Arial" w:hAnsi="Arial" w:cs="Arial"/>
          <w:b/>
          <w:iCs/>
          <w:sz w:val="22"/>
          <w:szCs w:val="22"/>
        </w:rPr>
      </w:pPr>
    </w:p>
    <w:tbl>
      <w:tblPr>
        <w:tblW w:w="5000" w:type="pct"/>
        <w:tblLook w:val="04A0" w:firstRow="1" w:lastRow="0" w:firstColumn="1" w:lastColumn="0" w:noHBand="0" w:noVBand="1"/>
      </w:tblPr>
      <w:tblGrid>
        <w:gridCol w:w="5444"/>
        <w:gridCol w:w="1814"/>
        <w:gridCol w:w="1814"/>
      </w:tblGrid>
      <w:tr w:rsidR="008B21CD" w:rsidRPr="00D42449" w14:paraId="1A37C55E" w14:textId="77777777" w:rsidTr="0014465B">
        <w:trPr>
          <w:cantSplit/>
          <w:tblHeader/>
        </w:trPr>
        <w:tc>
          <w:tcPr>
            <w:tcW w:w="3000" w:type="pct"/>
            <w:shd w:val="clear" w:color="auto" w:fill="auto"/>
            <w:tcMar>
              <w:left w:w="70" w:type="dxa"/>
              <w:right w:w="70" w:type="dxa"/>
            </w:tcMar>
            <w:vAlign w:val="bottom"/>
          </w:tcPr>
          <w:p w14:paraId="1CDD6397" w14:textId="77777777" w:rsidR="008B21CD" w:rsidRPr="00D42449" w:rsidRDefault="008B21CD" w:rsidP="00291046">
            <w:pPr>
              <w:widowControl w:val="0"/>
              <w:suppressAutoHyphens/>
              <w:spacing w:line="230" w:lineRule="auto"/>
              <w:ind w:left="492"/>
              <w:rPr>
                <w:rFonts w:ascii="Arial" w:hAnsi="Arial" w:cs="Arial"/>
                <w:sz w:val="20"/>
                <w:szCs w:val="20"/>
              </w:rPr>
            </w:pPr>
          </w:p>
        </w:tc>
        <w:tc>
          <w:tcPr>
            <w:tcW w:w="1000" w:type="pct"/>
            <w:shd w:val="clear" w:color="auto" w:fill="auto"/>
            <w:tcMar>
              <w:left w:w="70" w:type="dxa"/>
              <w:right w:w="70" w:type="dxa"/>
            </w:tcMar>
            <w:vAlign w:val="bottom"/>
          </w:tcPr>
          <w:p w14:paraId="74425A9D" w14:textId="59CD8323" w:rsidR="008B21CD" w:rsidRPr="00D42449" w:rsidRDefault="008B21CD" w:rsidP="00291046">
            <w:pPr>
              <w:widowControl w:val="0"/>
              <w:pBdr>
                <w:bottom w:val="single" w:sz="4" w:space="0" w:color="000000"/>
              </w:pBdr>
              <w:suppressAutoHyphens/>
              <w:spacing w:line="230" w:lineRule="auto"/>
              <w:jc w:val="center"/>
              <w:rPr>
                <w:rFonts w:ascii="Arial" w:hAnsi="Arial" w:cs="Arial"/>
                <w:b/>
                <w:bCs/>
                <w:sz w:val="20"/>
                <w:szCs w:val="20"/>
              </w:rPr>
            </w:pPr>
            <w:r w:rsidRPr="00D42449">
              <w:rPr>
                <w:rFonts w:ascii="Arial" w:hAnsi="Arial" w:cs="Arial"/>
                <w:b/>
                <w:bCs/>
                <w:sz w:val="20"/>
                <w:szCs w:val="20"/>
              </w:rPr>
              <w:t>202</w:t>
            </w:r>
            <w:r w:rsidR="00563308" w:rsidRPr="00D42449">
              <w:rPr>
                <w:rFonts w:ascii="Arial" w:hAnsi="Arial" w:cs="Arial"/>
                <w:b/>
                <w:bCs/>
                <w:sz w:val="20"/>
                <w:szCs w:val="20"/>
              </w:rPr>
              <w:t>4</w:t>
            </w:r>
          </w:p>
        </w:tc>
        <w:tc>
          <w:tcPr>
            <w:tcW w:w="1000" w:type="pct"/>
            <w:shd w:val="clear" w:color="auto" w:fill="auto"/>
            <w:tcMar>
              <w:left w:w="70" w:type="dxa"/>
              <w:right w:w="70" w:type="dxa"/>
            </w:tcMar>
            <w:vAlign w:val="bottom"/>
          </w:tcPr>
          <w:p w14:paraId="4D06D575" w14:textId="1BECCE84" w:rsidR="008B21CD" w:rsidRPr="00D42449" w:rsidRDefault="008B21CD" w:rsidP="00291046">
            <w:pPr>
              <w:widowControl w:val="0"/>
              <w:pBdr>
                <w:bottom w:val="single" w:sz="4" w:space="0" w:color="000000"/>
              </w:pBdr>
              <w:suppressAutoHyphens/>
              <w:spacing w:line="230" w:lineRule="auto"/>
              <w:jc w:val="center"/>
              <w:rPr>
                <w:rFonts w:ascii="Arial" w:hAnsi="Arial" w:cs="Arial"/>
                <w:b/>
                <w:bCs/>
                <w:sz w:val="20"/>
                <w:szCs w:val="20"/>
              </w:rPr>
            </w:pPr>
            <w:r w:rsidRPr="00D42449">
              <w:rPr>
                <w:rFonts w:ascii="Arial" w:hAnsi="Arial" w:cs="Arial"/>
                <w:b/>
                <w:bCs/>
                <w:sz w:val="20"/>
                <w:szCs w:val="20"/>
              </w:rPr>
              <w:t>202</w:t>
            </w:r>
            <w:r w:rsidR="00563308" w:rsidRPr="00D42449">
              <w:rPr>
                <w:rFonts w:ascii="Arial" w:hAnsi="Arial" w:cs="Arial"/>
                <w:b/>
                <w:bCs/>
                <w:sz w:val="20"/>
                <w:szCs w:val="20"/>
              </w:rPr>
              <w:t>3</w:t>
            </w:r>
          </w:p>
        </w:tc>
      </w:tr>
      <w:tr w:rsidR="008D4C11" w:rsidRPr="00D42449" w14:paraId="57097BF2" w14:textId="77777777" w:rsidTr="0014465B">
        <w:trPr>
          <w:cantSplit/>
          <w:tblHeader/>
        </w:trPr>
        <w:tc>
          <w:tcPr>
            <w:tcW w:w="3000" w:type="pct"/>
            <w:shd w:val="clear" w:color="auto" w:fill="auto"/>
            <w:tcMar>
              <w:left w:w="70" w:type="dxa"/>
              <w:right w:w="70" w:type="dxa"/>
            </w:tcMar>
            <w:vAlign w:val="bottom"/>
          </w:tcPr>
          <w:p w14:paraId="689B7526" w14:textId="77777777" w:rsidR="008D4C11" w:rsidRPr="00D42449" w:rsidRDefault="008D4C11" w:rsidP="00291046">
            <w:pPr>
              <w:widowControl w:val="0"/>
              <w:suppressAutoHyphens/>
              <w:spacing w:line="230" w:lineRule="auto"/>
              <w:ind w:left="492"/>
              <w:rPr>
                <w:rFonts w:ascii="Arial" w:hAnsi="Arial" w:cs="Arial"/>
                <w:sz w:val="20"/>
                <w:szCs w:val="20"/>
              </w:rPr>
            </w:pPr>
            <w:r w:rsidRPr="00D42449">
              <w:rPr>
                <w:rFonts w:ascii="Arial" w:hAnsi="Arial" w:cs="Arial"/>
                <w:sz w:val="20"/>
                <w:szCs w:val="20"/>
              </w:rPr>
              <w:t>Doações e patrocínios</w:t>
            </w:r>
          </w:p>
        </w:tc>
        <w:tc>
          <w:tcPr>
            <w:tcW w:w="1000" w:type="pct"/>
            <w:shd w:val="clear" w:color="auto" w:fill="auto"/>
            <w:tcMar>
              <w:left w:w="70" w:type="dxa"/>
              <w:right w:w="70" w:type="dxa"/>
            </w:tcMar>
            <w:vAlign w:val="bottom"/>
          </w:tcPr>
          <w:p w14:paraId="2EEA1004" w14:textId="0C702485" w:rsidR="008D4C11" w:rsidRPr="00426C1D" w:rsidRDefault="005E5AF5" w:rsidP="00291046">
            <w:pPr>
              <w:widowControl w:val="0"/>
              <w:suppressAutoHyphens/>
              <w:spacing w:line="230" w:lineRule="auto"/>
              <w:jc w:val="right"/>
              <w:rPr>
                <w:rFonts w:ascii="Arial" w:hAnsi="Arial" w:cs="Arial"/>
                <w:sz w:val="20"/>
                <w:szCs w:val="20"/>
              </w:rPr>
            </w:pPr>
            <w:r w:rsidRPr="00426C1D">
              <w:rPr>
                <w:rFonts w:ascii="Arial" w:hAnsi="Arial" w:cs="Arial"/>
                <w:sz w:val="20"/>
                <w:szCs w:val="20"/>
              </w:rPr>
              <w:t>5.</w:t>
            </w:r>
            <w:r w:rsidR="00FE69C5" w:rsidRPr="00426C1D">
              <w:rPr>
                <w:rFonts w:ascii="Arial" w:hAnsi="Arial" w:cs="Arial"/>
                <w:sz w:val="20"/>
                <w:szCs w:val="20"/>
              </w:rPr>
              <w:t>3</w:t>
            </w:r>
            <w:r w:rsidR="002F2337" w:rsidRPr="00426C1D">
              <w:rPr>
                <w:rFonts w:ascii="Arial" w:hAnsi="Arial" w:cs="Arial"/>
                <w:sz w:val="20"/>
                <w:szCs w:val="20"/>
              </w:rPr>
              <w:t>82</w:t>
            </w:r>
            <w:r w:rsidRPr="00426C1D">
              <w:rPr>
                <w:rFonts w:ascii="Arial" w:hAnsi="Arial" w:cs="Arial"/>
                <w:sz w:val="20"/>
                <w:szCs w:val="20"/>
              </w:rPr>
              <w:t>.</w:t>
            </w:r>
            <w:r w:rsidR="002F2337" w:rsidRPr="00426C1D">
              <w:rPr>
                <w:rFonts w:ascii="Arial" w:hAnsi="Arial" w:cs="Arial"/>
                <w:sz w:val="20"/>
                <w:szCs w:val="20"/>
              </w:rPr>
              <w:t>100</w:t>
            </w:r>
          </w:p>
        </w:tc>
        <w:tc>
          <w:tcPr>
            <w:tcW w:w="1000" w:type="pct"/>
            <w:shd w:val="clear" w:color="auto" w:fill="auto"/>
            <w:tcMar>
              <w:left w:w="70" w:type="dxa"/>
              <w:right w:w="70" w:type="dxa"/>
            </w:tcMar>
            <w:vAlign w:val="bottom"/>
          </w:tcPr>
          <w:p w14:paraId="0169E882" w14:textId="32E9508E" w:rsidR="008D4C11" w:rsidRPr="00D42449" w:rsidRDefault="00563308" w:rsidP="00291046">
            <w:pPr>
              <w:widowControl w:val="0"/>
              <w:suppressAutoHyphens/>
              <w:spacing w:line="230" w:lineRule="auto"/>
              <w:jc w:val="right"/>
              <w:rPr>
                <w:rFonts w:ascii="Arial" w:hAnsi="Arial" w:cs="Arial"/>
                <w:sz w:val="20"/>
                <w:szCs w:val="20"/>
              </w:rPr>
            </w:pPr>
            <w:r w:rsidRPr="00D42449">
              <w:rPr>
                <w:rFonts w:ascii="Arial" w:hAnsi="Arial" w:cs="Arial"/>
                <w:sz w:val="20"/>
                <w:szCs w:val="20"/>
              </w:rPr>
              <w:t>4.799.062</w:t>
            </w:r>
          </w:p>
        </w:tc>
      </w:tr>
      <w:tr w:rsidR="008D4C11" w:rsidRPr="00D42449" w14:paraId="0B35441F" w14:textId="77777777" w:rsidTr="0014465B">
        <w:trPr>
          <w:cantSplit/>
          <w:tblHeader/>
        </w:trPr>
        <w:tc>
          <w:tcPr>
            <w:tcW w:w="3000" w:type="pct"/>
            <w:shd w:val="clear" w:color="auto" w:fill="auto"/>
            <w:tcMar>
              <w:left w:w="70" w:type="dxa"/>
              <w:right w:w="70" w:type="dxa"/>
            </w:tcMar>
            <w:vAlign w:val="bottom"/>
          </w:tcPr>
          <w:p w14:paraId="21E4E003" w14:textId="77777777" w:rsidR="008D4C11" w:rsidRPr="00D42449" w:rsidRDefault="008D4C11" w:rsidP="00291046">
            <w:pPr>
              <w:widowControl w:val="0"/>
              <w:suppressAutoHyphens/>
              <w:spacing w:line="230" w:lineRule="auto"/>
              <w:ind w:left="492"/>
              <w:jc w:val="center"/>
              <w:rPr>
                <w:rFonts w:ascii="Arial" w:hAnsi="Arial" w:cs="Arial"/>
                <w:sz w:val="20"/>
                <w:szCs w:val="20"/>
              </w:rPr>
            </w:pPr>
          </w:p>
        </w:tc>
        <w:tc>
          <w:tcPr>
            <w:tcW w:w="1000" w:type="pct"/>
            <w:shd w:val="clear" w:color="auto" w:fill="auto"/>
            <w:tcMar>
              <w:left w:w="70" w:type="dxa"/>
              <w:right w:w="70" w:type="dxa"/>
            </w:tcMar>
            <w:vAlign w:val="bottom"/>
          </w:tcPr>
          <w:p w14:paraId="6472A403" w14:textId="2AF775A4" w:rsidR="008D4C11" w:rsidRPr="00426C1D" w:rsidRDefault="005E5AF5" w:rsidP="00291046">
            <w:pPr>
              <w:widowControl w:val="0"/>
              <w:pBdr>
                <w:top w:val="single" w:sz="4" w:space="1" w:color="auto"/>
                <w:bottom w:val="double" w:sz="4" w:space="1" w:color="auto"/>
              </w:pBdr>
              <w:suppressAutoHyphens/>
              <w:spacing w:line="230" w:lineRule="auto"/>
              <w:jc w:val="right"/>
              <w:rPr>
                <w:rFonts w:ascii="Arial" w:hAnsi="Arial" w:cs="Arial"/>
                <w:b/>
                <w:bCs/>
                <w:sz w:val="20"/>
                <w:szCs w:val="20"/>
              </w:rPr>
            </w:pPr>
            <w:r w:rsidRPr="00426C1D">
              <w:rPr>
                <w:rFonts w:ascii="Arial" w:hAnsi="Arial" w:cs="Arial"/>
                <w:b/>
                <w:bCs/>
                <w:sz w:val="20"/>
                <w:szCs w:val="20"/>
              </w:rPr>
              <w:t>5.</w:t>
            </w:r>
            <w:r w:rsidR="00FE69C5" w:rsidRPr="00426C1D">
              <w:rPr>
                <w:rFonts w:ascii="Arial" w:hAnsi="Arial" w:cs="Arial"/>
                <w:b/>
                <w:bCs/>
                <w:sz w:val="20"/>
                <w:szCs w:val="20"/>
              </w:rPr>
              <w:t>3</w:t>
            </w:r>
            <w:r w:rsidR="005A738D" w:rsidRPr="00426C1D">
              <w:rPr>
                <w:rFonts w:ascii="Arial" w:hAnsi="Arial" w:cs="Arial"/>
                <w:b/>
                <w:bCs/>
                <w:sz w:val="20"/>
                <w:szCs w:val="20"/>
              </w:rPr>
              <w:t>82</w:t>
            </w:r>
            <w:r w:rsidRPr="00426C1D">
              <w:rPr>
                <w:rFonts w:ascii="Arial" w:hAnsi="Arial" w:cs="Arial"/>
                <w:b/>
                <w:bCs/>
                <w:sz w:val="20"/>
                <w:szCs w:val="20"/>
              </w:rPr>
              <w:t>.</w:t>
            </w:r>
            <w:r w:rsidR="00426C1D" w:rsidRPr="00426C1D">
              <w:rPr>
                <w:rFonts w:ascii="Arial" w:hAnsi="Arial" w:cs="Arial"/>
                <w:b/>
                <w:bCs/>
                <w:sz w:val="20"/>
                <w:szCs w:val="20"/>
              </w:rPr>
              <w:t>10</w:t>
            </w:r>
            <w:r w:rsidR="003242D8" w:rsidRPr="00426C1D">
              <w:rPr>
                <w:rFonts w:ascii="Arial" w:hAnsi="Arial" w:cs="Arial"/>
                <w:b/>
                <w:bCs/>
                <w:sz w:val="20"/>
                <w:szCs w:val="20"/>
              </w:rPr>
              <w:t>0</w:t>
            </w:r>
          </w:p>
        </w:tc>
        <w:tc>
          <w:tcPr>
            <w:tcW w:w="1000" w:type="pct"/>
            <w:shd w:val="clear" w:color="auto" w:fill="auto"/>
            <w:tcMar>
              <w:left w:w="70" w:type="dxa"/>
              <w:right w:w="70" w:type="dxa"/>
            </w:tcMar>
            <w:vAlign w:val="bottom"/>
          </w:tcPr>
          <w:p w14:paraId="4660D0C1" w14:textId="2B990288" w:rsidR="008D4C11" w:rsidRPr="00D42449" w:rsidRDefault="00563308" w:rsidP="00291046">
            <w:pPr>
              <w:widowControl w:val="0"/>
              <w:pBdr>
                <w:top w:val="single" w:sz="4" w:space="1" w:color="auto"/>
                <w:bottom w:val="double" w:sz="4" w:space="1" w:color="auto"/>
              </w:pBdr>
              <w:suppressAutoHyphens/>
              <w:spacing w:line="230" w:lineRule="auto"/>
              <w:jc w:val="right"/>
              <w:rPr>
                <w:rFonts w:ascii="Arial" w:hAnsi="Arial" w:cs="Arial"/>
                <w:b/>
                <w:bCs/>
                <w:sz w:val="20"/>
                <w:szCs w:val="20"/>
              </w:rPr>
            </w:pPr>
            <w:r w:rsidRPr="00D42449">
              <w:rPr>
                <w:rFonts w:ascii="Arial" w:hAnsi="Arial" w:cs="Arial"/>
                <w:b/>
                <w:bCs/>
                <w:sz w:val="20"/>
                <w:szCs w:val="20"/>
              </w:rPr>
              <w:t>4.799.062</w:t>
            </w:r>
          </w:p>
        </w:tc>
      </w:tr>
    </w:tbl>
    <w:p w14:paraId="15832218" w14:textId="77777777" w:rsidR="00535BB4" w:rsidRPr="00D42449" w:rsidRDefault="00535BB4" w:rsidP="00291046">
      <w:pPr>
        <w:widowControl w:val="0"/>
        <w:suppressAutoHyphens/>
        <w:spacing w:line="230" w:lineRule="auto"/>
        <w:ind w:left="567"/>
        <w:contextualSpacing/>
        <w:jc w:val="both"/>
        <w:rPr>
          <w:rFonts w:ascii="Arial" w:hAnsi="Arial" w:cs="Arial"/>
          <w:iCs/>
        </w:rPr>
      </w:pPr>
    </w:p>
    <w:p w14:paraId="62BFBB79" w14:textId="77777777" w:rsidR="00535BB4" w:rsidRPr="00D42449" w:rsidRDefault="00F221FE" w:rsidP="00291046">
      <w:pPr>
        <w:widowControl w:val="0"/>
        <w:suppressAutoHyphens/>
        <w:spacing w:line="230" w:lineRule="auto"/>
        <w:ind w:left="567"/>
        <w:contextualSpacing/>
        <w:jc w:val="both"/>
        <w:rPr>
          <w:rFonts w:ascii="Arial" w:hAnsi="Arial" w:cs="Arial"/>
          <w:iCs/>
        </w:rPr>
      </w:pPr>
      <w:r w:rsidRPr="00D42449">
        <w:rPr>
          <w:rFonts w:ascii="Arial" w:hAnsi="Arial" w:cs="Arial"/>
          <w:iCs/>
        </w:rPr>
        <w:t>As doações correspondem a recursos captados em dinheiro e/ou serviços destinados ao cumprimento do objeto social do Instituto.</w:t>
      </w:r>
    </w:p>
    <w:p w14:paraId="7087F91B" w14:textId="77777777" w:rsidR="00535BB4" w:rsidRPr="00D42449" w:rsidRDefault="00535BB4" w:rsidP="00291046">
      <w:pPr>
        <w:widowControl w:val="0"/>
        <w:suppressAutoHyphens/>
        <w:spacing w:line="230" w:lineRule="auto"/>
        <w:ind w:left="567"/>
        <w:contextualSpacing/>
        <w:jc w:val="both"/>
        <w:rPr>
          <w:rFonts w:ascii="Arial" w:hAnsi="Arial" w:cs="Arial"/>
          <w:iCs/>
          <w:highlight w:val="yellow"/>
        </w:rPr>
      </w:pPr>
    </w:p>
    <w:p w14:paraId="2C7014D2" w14:textId="5B58429A" w:rsidR="00D6491D" w:rsidRPr="00F41C25" w:rsidRDefault="00D6491D" w:rsidP="00291046">
      <w:pPr>
        <w:widowControl w:val="0"/>
        <w:suppressAutoHyphens/>
        <w:spacing w:line="230" w:lineRule="auto"/>
        <w:ind w:left="567"/>
        <w:contextualSpacing/>
        <w:jc w:val="both"/>
        <w:rPr>
          <w:rFonts w:ascii="Arial" w:hAnsi="Arial" w:cs="Arial"/>
          <w:b/>
          <w:bCs/>
          <w:iCs/>
        </w:rPr>
      </w:pPr>
      <w:r w:rsidRPr="00F41C25">
        <w:rPr>
          <w:rFonts w:ascii="Arial" w:hAnsi="Arial" w:cs="Arial"/>
          <w:iCs/>
        </w:rPr>
        <w:t xml:space="preserve">Na frente de produção e disseminação de conhecimento, o IDIS recebeu doações e patrocínios para </w:t>
      </w:r>
      <w:r w:rsidR="00025BB3">
        <w:rPr>
          <w:rFonts w:ascii="Arial" w:hAnsi="Arial" w:cs="Arial"/>
          <w:iCs/>
        </w:rPr>
        <w:t xml:space="preserve">diversos projetos como por exemplo, para </w:t>
      </w:r>
      <w:r w:rsidRPr="00F41C25">
        <w:rPr>
          <w:rFonts w:ascii="Arial" w:hAnsi="Arial" w:cs="Arial"/>
          <w:iCs/>
        </w:rPr>
        <w:t>realização da 1</w:t>
      </w:r>
      <w:r w:rsidR="007301F3" w:rsidRPr="00F41C25">
        <w:rPr>
          <w:rFonts w:ascii="Arial" w:hAnsi="Arial" w:cs="Arial"/>
          <w:iCs/>
        </w:rPr>
        <w:t>3</w:t>
      </w:r>
      <w:r w:rsidRPr="00F41C25">
        <w:rPr>
          <w:rFonts w:ascii="Arial" w:hAnsi="Arial" w:cs="Arial"/>
          <w:iCs/>
        </w:rPr>
        <w:t>ª edição do Fórum Brasileiro de Filantropos e Investidores Sociais realizado de forma presencial em setembro de 202</w:t>
      </w:r>
      <w:r w:rsidR="005E5AF5" w:rsidRPr="00F41C25">
        <w:rPr>
          <w:rFonts w:ascii="Arial" w:hAnsi="Arial" w:cs="Arial"/>
          <w:iCs/>
        </w:rPr>
        <w:t>4</w:t>
      </w:r>
      <w:r w:rsidRPr="00F41C25">
        <w:rPr>
          <w:rFonts w:ascii="Arial" w:hAnsi="Arial" w:cs="Arial"/>
          <w:iCs/>
        </w:rPr>
        <w:t>,</w:t>
      </w:r>
      <w:r w:rsidR="00016606" w:rsidRPr="00F41C25">
        <w:rPr>
          <w:rFonts w:ascii="Arial" w:hAnsi="Arial" w:cs="Arial"/>
          <w:iCs/>
        </w:rPr>
        <w:t xml:space="preserve"> e de recursos repassados pelo BNDES utilizados para realização do projeto J</w:t>
      </w:r>
      <w:r w:rsidR="00AF506E">
        <w:rPr>
          <w:rFonts w:ascii="Arial" w:hAnsi="Arial" w:cs="Arial"/>
          <w:iCs/>
        </w:rPr>
        <w:t xml:space="preserve">untos </w:t>
      </w:r>
      <w:r w:rsidR="00016606" w:rsidRPr="00F41C25">
        <w:rPr>
          <w:rFonts w:ascii="Arial" w:hAnsi="Arial" w:cs="Arial"/>
          <w:iCs/>
        </w:rPr>
        <w:t>P</w:t>
      </w:r>
      <w:r w:rsidR="00AF506E">
        <w:rPr>
          <w:rFonts w:ascii="Arial" w:hAnsi="Arial" w:cs="Arial"/>
          <w:iCs/>
        </w:rPr>
        <w:t xml:space="preserve">ela </w:t>
      </w:r>
      <w:r w:rsidR="00016606" w:rsidRPr="00F41C25">
        <w:rPr>
          <w:rFonts w:ascii="Arial" w:hAnsi="Arial" w:cs="Arial"/>
          <w:iCs/>
        </w:rPr>
        <w:t>S</w:t>
      </w:r>
      <w:r w:rsidR="00AF506E">
        <w:rPr>
          <w:rFonts w:ascii="Arial" w:hAnsi="Arial" w:cs="Arial"/>
          <w:iCs/>
        </w:rPr>
        <w:t>aúde</w:t>
      </w:r>
      <w:r w:rsidRPr="00F41C25">
        <w:rPr>
          <w:rFonts w:ascii="Arial" w:hAnsi="Arial" w:cs="Arial"/>
          <w:iCs/>
        </w:rPr>
        <w:t>.</w:t>
      </w:r>
    </w:p>
    <w:p w14:paraId="79A1843C" w14:textId="77777777" w:rsidR="00535BB4" w:rsidRDefault="00535BB4" w:rsidP="00E40F5B">
      <w:pPr>
        <w:widowControl w:val="0"/>
        <w:suppressAutoHyphens/>
        <w:contextualSpacing/>
        <w:jc w:val="both"/>
        <w:rPr>
          <w:rFonts w:ascii="Arial" w:hAnsi="Arial" w:cs="Arial"/>
          <w:highlight w:val="yellow"/>
        </w:rPr>
      </w:pPr>
    </w:p>
    <w:p w14:paraId="78C24FA3" w14:textId="77777777" w:rsidR="00774F63" w:rsidRPr="00D42449" w:rsidRDefault="00774F63" w:rsidP="00E40F5B">
      <w:pPr>
        <w:widowControl w:val="0"/>
        <w:suppressAutoHyphens/>
        <w:contextualSpacing/>
        <w:jc w:val="both"/>
        <w:rPr>
          <w:rFonts w:ascii="Arial" w:hAnsi="Arial" w:cs="Arial"/>
          <w:highlight w:val="yellow"/>
        </w:rPr>
      </w:pPr>
    </w:p>
    <w:p w14:paraId="53880A8F" w14:textId="77777777" w:rsidR="00E766D0" w:rsidRDefault="00E766D0">
      <w:pPr>
        <w:rPr>
          <w:rFonts w:ascii="Arial" w:hAnsi="Arial" w:cs="Arial"/>
          <w:b/>
          <w:bCs/>
          <w:iCs/>
          <w:sz w:val="28"/>
          <w:szCs w:val="28"/>
        </w:rPr>
      </w:pPr>
      <w:r>
        <w:rPr>
          <w:rFonts w:ascii="Arial" w:hAnsi="Arial" w:cs="Arial"/>
          <w:b/>
          <w:bCs/>
          <w:iCs/>
          <w:sz w:val="28"/>
          <w:szCs w:val="28"/>
        </w:rPr>
        <w:br w:type="page"/>
      </w:r>
    </w:p>
    <w:p w14:paraId="6E8A2C9C" w14:textId="227A93E2" w:rsidR="00535BB4" w:rsidRPr="00D42449" w:rsidRDefault="00F221FE" w:rsidP="001C2B89">
      <w:pPr>
        <w:pStyle w:val="PargrafodaLista"/>
        <w:widowControl w:val="0"/>
        <w:numPr>
          <w:ilvl w:val="0"/>
          <w:numId w:val="4"/>
        </w:numPr>
        <w:suppressAutoHyphens/>
        <w:spacing w:line="230" w:lineRule="auto"/>
        <w:contextualSpacing/>
        <w:jc w:val="both"/>
        <w:rPr>
          <w:rFonts w:ascii="Arial" w:hAnsi="Arial" w:cs="Arial"/>
          <w:b/>
          <w:bCs/>
          <w:iCs/>
        </w:rPr>
      </w:pPr>
      <w:r w:rsidRPr="00D42449">
        <w:rPr>
          <w:rFonts w:ascii="Arial" w:hAnsi="Arial" w:cs="Arial"/>
          <w:b/>
          <w:bCs/>
          <w:iCs/>
          <w:sz w:val="28"/>
          <w:szCs w:val="28"/>
        </w:rPr>
        <w:lastRenderedPageBreak/>
        <w:t>Receitas de prestação de serviços</w:t>
      </w:r>
    </w:p>
    <w:p w14:paraId="45DE5F32" w14:textId="77777777" w:rsidR="00535BB4" w:rsidRPr="00D42449" w:rsidRDefault="00535BB4" w:rsidP="00291046">
      <w:pPr>
        <w:widowControl w:val="0"/>
        <w:suppressAutoHyphens/>
        <w:spacing w:line="230" w:lineRule="auto"/>
        <w:ind w:left="360"/>
        <w:contextualSpacing/>
        <w:jc w:val="both"/>
        <w:rPr>
          <w:rFonts w:ascii="Arial" w:hAnsi="Arial" w:cs="Arial"/>
          <w:b/>
          <w:iCs/>
          <w:sz w:val="20"/>
          <w:szCs w:val="20"/>
        </w:rPr>
      </w:pPr>
    </w:p>
    <w:tbl>
      <w:tblPr>
        <w:tblW w:w="5000" w:type="pct"/>
        <w:tblLayout w:type="fixed"/>
        <w:tblLook w:val="04A0" w:firstRow="1" w:lastRow="0" w:firstColumn="1" w:lastColumn="0" w:noHBand="0" w:noVBand="1"/>
      </w:tblPr>
      <w:tblGrid>
        <w:gridCol w:w="5444"/>
        <w:gridCol w:w="1814"/>
        <w:gridCol w:w="1814"/>
      </w:tblGrid>
      <w:tr w:rsidR="008B21CD" w:rsidRPr="00D42449" w14:paraId="06DD0D01" w14:textId="77777777" w:rsidTr="0014465B">
        <w:trPr>
          <w:cantSplit/>
          <w:tblHeader/>
        </w:trPr>
        <w:tc>
          <w:tcPr>
            <w:tcW w:w="3000" w:type="pct"/>
            <w:shd w:val="clear" w:color="auto" w:fill="auto"/>
            <w:tcMar>
              <w:left w:w="70" w:type="dxa"/>
              <w:right w:w="70" w:type="dxa"/>
            </w:tcMar>
            <w:vAlign w:val="bottom"/>
          </w:tcPr>
          <w:p w14:paraId="7EF6EB2F" w14:textId="77777777" w:rsidR="008B21CD" w:rsidRPr="00D42449" w:rsidRDefault="008B21CD" w:rsidP="00291046">
            <w:pPr>
              <w:widowControl w:val="0"/>
              <w:suppressAutoHyphens/>
              <w:spacing w:line="230" w:lineRule="auto"/>
              <w:ind w:left="492"/>
              <w:rPr>
                <w:rFonts w:ascii="Arial" w:hAnsi="Arial" w:cs="Arial"/>
                <w:sz w:val="20"/>
                <w:szCs w:val="20"/>
              </w:rPr>
            </w:pPr>
          </w:p>
        </w:tc>
        <w:tc>
          <w:tcPr>
            <w:tcW w:w="1000" w:type="pct"/>
            <w:shd w:val="clear" w:color="auto" w:fill="auto"/>
            <w:tcMar>
              <w:left w:w="70" w:type="dxa"/>
              <w:right w:w="70" w:type="dxa"/>
            </w:tcMar>
            <w:vAlign w:val="bottom"/>
          </w:tcPr>
          <w:p w14:paraId="61A96B19" w14:textId="210E1F7B" w:rsidR="008B21CD" w:rsidRPr="00D42449" w:rsidRDefault="008B21CD" w:rsidP="00291046">
            <w:pPr>
              <w:widowControl w:val="0"/>
              <w:pBdr>
                <w:bottom w:val="single" w:sz="4" w:space="0" w:color="000000"/>
              </w:pBdr>
              <w:suppressAutoHyphens/>
              <w:spacing w:line="230" w:lineRule="auto"/>
              <w:ind w:hanging="66"/>
              <w:jc w:val="center"/>
              <w:rPr>
                <w:rFonts w:ascii="Arial" w:hAnsi="Arial" w:cs="Arial"/>
                <w:b/>
                <w:bCs/>
                <w:sz w:val="20"/>
                <w:szCs w:val="20"/>
              </w:rPr>
            </w:pPr>
            <w:r w:rsidRPr="00D42449">
              <w:rPr>
                <w:rFonts w:ascii="Arial" w:hAnsi="Arial" w:cs="Arial"/>
                <w:b/>
                <w:bCs/>
                <w:sz w:val="20"/>
                <w:szCs w:val="20"/>
              </w:rPr>
              <w:t>202</w:t>
            </w:r>
            <w:r w:rsidR="00DD0360" w:rsidRPr="00D42449">
              <w:rPr>
                <w:rFonts w:ascii="Arial" w:hAnsi="Arial" w:cs="Arial"/>
                <w:b/>
                <w:bCs/>
                <w:sz w:val="20"/>
                <w:szCs w:val="20"/>
              </w:rPr>
              <w:t>4</w:t>
            </w:r>
          </w:p>
        </w:tc>
        <w:tc>
          <w:tcPr>
            <w:tcW w:w="1000" w:type="pct"/>
            <w:shd w:val="clear" w:color="auto" w:fill="auto"/>
            <w:tcMar>
              <w:left w:w="70" w:type="dxa"/>
              <w:right w:w="70" w:type="dxa"/>
            </w:tcMar>
            <w:vAlign w:val="bottom"/>
          </w:tcPr>
          <w:p w14:paraId="0254B62A" w14:textId="1A10BD69" w:rsidR="008B21CD" w:rsidRPr="00D42449" w:rsidRDefault="008B21CD" w:rsidP="00291046">
            <w:pPr>
              <w:widowControl w:val="0"/>
              <w:pBdr>
                <w:bottom w:val="single" w:sz="4" w:space="0" w:color="000000"/>
              </w:pBdr>
              <w:suppressAutoHyphens/>
              <w:spacing w:line="230" w:lineRule="auto"/>
              <w:jc w:val="center"/>
              <w:rPr>
                <w:rFonts w:ascii="Arial" w:hAnsi="Arial" w:cs="Arial"/>
                <w:b/>
                <w:bCs/>
                <w:sz w:val="20"/>
                <w:szCs w:val="20"/>
              </w:rPr>
            </w:pPr>
            <w:r w:rsidRPr="00D42449">
              <w:rPr>
                <w:rFonts w:ascii="Arial" w:hAnsi="Arial" w:cs="Arial"/>
                <w:b/>
                <w:bCs/>
                <w:sz w:val="20"/>
                <w:szCs w:val="20"/>
              </w:rPr>
              <w:t>202</w:t>
            </w:r>
            <w:r w:rsidR="00DD0360" w:rsidRPr="00D42449">
              <w:rPr>
                <w:rFonts w:ascii="Arial" w:hAnsi="Arial" w:cs="Arial"/>
                <w:b/>
                <w:bCs/>
                <w:sz w:val="20"/>
                <w:szCs w:val="20"/>
              </w:rPr>
              <w:t>3</w:t>
            </w:r>
          </w:p>
        </w:tc>
      </w:tr>
      <w:tr w:rsidR="008D4C11" w:rsidRPr="00D42449" w14:paraId="73CEF936" w14:textId="77777777" w:rsidTr="0014465B">
        <w:trPr>
          <w:cantSplit/>
          <w:tblHeader/>
        </w:trPr>
        <w:tc>
          <w:tcPr>
            <w:tcW w:w="3000" w:type="pct"/>
            <w:shd w:val="clear" w:color="auto" w:fill="auto"/>
            <w:tcMar>
              <w:left w:w="70" w:type="dxa"/>
              <w:right w:w="70" w:type="dxa"/>
            </w:tcMar>
            <w:vAlign w:val="bottom"/>
          </w:tcPr>
          <w:p w14:paraId="69488521" w14:textId="77777777" w:rsidR="008D4C11" w:rsidRPr="00D42449" w:rsidRDefault="008D4C11" w:rsidP="00291046">
            <w:pPr>
              <w:widowControl w:val="0"/>
              <w:suppressAutoHyphens/>
              <w:spacing w:line="230" w:lineRule="auto"/>
              <w:ind w:left="492"/>
              <w:rPr>
                <w:rFonts w:ascii="Arial" w:hAnsi="Arial" w:cs="Arial"/>
                <w:sz w:val="20"/>
                <w:szCs w:val="20"/>
              </w:rPr>
            </w:pPr>
            <w:r w:rsidRPr="00D42449">
              <w:rPr>
                <w:rFonts w:ascii="Arial" w:hAnsi="Arial" w:cs="Arial"/>
                <w:sz w:val="20"/>
                <w:szCs w:val="20"/>
              </w:rPr>
              <w:t>Prestação de serviços</w:t>
            </w:r>
          </w:p>
        </w:tc>
        <w:tc>
          <w:tcPr>
            <w:tcW w:w="1000" w:type="pct"/>
            <w:shd w:val="clear" w:color="auto" w:fill="auto"/>
            <w:tcMar>
              <w:left w:w="70" w:type="dxa"/>
              <w:right w:w="70" w:type="dxa"/>
            </w:tcMar>
            <w:vAlign w:val="bottom"/>
          </w:tcPr>
          <w:p w14:paraId="1E282271" w14:textId="589747B8" w:rsidR="008D4C11" w:rsidRPr="00D42449" w:rsidRDefault="003F0AA9" w:rsidP="00291046">
            <w:pPr>
              <w:widowControl w:val="0"/>
              <w:suppressAutoHyphens/>
              <w:spacing w:line="230" w:lineRule="auto"/>
              <w:jc w:val="right"/>
              <w:rPr>
                <w:rFonts w:ascii="Arial" w:hAnsi="Arial" w:cs="Arial"/>
                <w:sz w:val="20"/>
                <w:szCs w:val="20"/>
              </w:rPr>
            </w:pPr>
            <w:r>
              <w:rPr>
                <w:rFonts w:ascii="Arial" w:hAnsi="Arial" w:cs="Arial"/>
                <w:sz w:val="20"/>
                <w:szCs w:val="20"/>
              </w:rPr>
              <w:t>5.611.988</w:t>
            </w:r>
          </w:p>
        </w:tc>
        <w:tc>
          <w:tcPr>
            <w:tcW w:w="1000" w:type="pct"/>
            <w:shd w:val="clear" w:color="auto" w:fill="auto"/>
            <w:tcMar>
              <w:left w:w="70" w:type="dxa"/>
              <w:right w:w="70" w:type="dxa"/>
            </w:tcMar>
            <w:vAlign w:val="bottom"/>
          </w:tcPr>
          <w:p w14:paraId="079ED7F1" w14:textId="626B6100" w:rsidR="008D4C11" w:rsidRPr="00D42449" w:rsidRDefault="008D4C11" w:rsidP="00291046">
            <w:pPr>
              <w:widowControl w:val="0"/>
              <w:suppressAutoHyphens/>
              <w:spacing w:line="230" w:lineRule="auto"/>
              <w:jc w:val="right"/>
              <w:rPr>
                <w:rFonts w:ascii="Arial" w:hAnsi="Arial" w:cs="Arial"/>
                <w:sz w:val="20"/>
                <w:szCs w:val="20"/>
              </w:rPr>
            </w:pPr>
            <w:r w:rsidRPr="00D42449">
              <w:rPr>
                <w:rFonts w:ascii="Arial" w:hAnsi="Arial" w:cs="Arial"/>
                <w:sz w:val="20"/>
                <w:szCs w:val="20"/>
              </w:rPr>
              <w:t>4.</w:t>
            </w:r>
            <w:r w:rsidR="00DD0360" w:rsidRPr="00D42449">
              <w:rPr>
                <w:rFonts w:ascii="Arial" w:hAnsi="Arial" w:cs="Arial"/>
                <w:sz w:val="20"/>
                <w:szCs w:val="20"/>
              </w:rPr>
              <w:t>855.178</w:t>
            </w:r>
          </w:p>
        </w:tc>
      </w:tr>
      <w:tr w:rsidR="008D4C11" w:rsidRPr="00D42449" w14:paraId="1CEEDD5F" w14:textId="77777777" w:rsidTr="0014465B">
        <w:trPr>
          <w:cantSplit/>
          <w:tblHeader/>
        </w:trPr>
        <w:tc>
          <w:tcPr>
            <w:tcW w:w="3000" w:type="pct"/>
            <w:shd w:val="clear" w:color="auto" w:fill="auto"/>
            <w:tcMar>
              <w:left w:w="70" w:type="dxa"/>
              <w:right w:w="70" w:type="dxa"/>
            </w:tcMar>
            <w:vAlign w:val="bottom"/>
          </w:tcPr>
          <w:p w14:paraId="09A740AB" w14:textId="77777777" w:rsidR="008D4C11" w:rsidRPr="00D42449" w:rsidRDefault="008D4C11" w:rsidP="00291046">
            <w:pPr>
              <w:widowControl w:val="0"/>
              <w:suppressAutoHyphens/>
              <w:spacing w:line="230" w:lineRule="auto"/>
              <w:ind w:left="492"/>
              <w:jc w:val="center"/>
              <w:rPr>
                <w:rFonts w:ascii="Arial" w:hAnsi="Arial" w:cs="Arial"/>
                <w:sz w:val="20"/>
                <w:szCs w:val="20"/>
              </w:rPr>
            </w:pPr>
          </w:p>
        </w:tc>
        <w:tc>
          <w:tcPr>
            <w:tcW w:w="1000" w:type="pct"/>
            <w:shd w:val="clear" w:color="auto" w:fill="auto"/>
            <w:tcMar>
              <w:left w:w="70" w:type="dxa"/>
              <w:right w:w="70" w:type="dxa"/>
            </w:tcMar>
            <w:vAlign w:val="bottom"/>
          </w:tcPr>
          <w:p w14:paraId="7068A846" w14:textId="5A4510B2" w:rsidR="008D4C11" w:rsidRPr="00D42449" w:rsidRDefault="003F0AA9" w:rsidP="00291046">
            <w:pPr>
              <w:widowControl w:val="0"/>
              <w:pBdr>
                <w:top w:val="single" w:sz="4" w:space="1" w:color="auto"/>
                <w:bottom w:val="double" w:sz="4" w:space="1" w:color="auto"/>
              </w:pBdr>
              <w:suppressAutoHyphens/>
              <w:spacing w:line="230" w:lineRule="auto"/>
              <w:jc w:val="right"/>
              <w:rPr>
                <w:rFonts w:ascii="Arial" w:hAnsi="Arial" w:cs="Arial"/>
                <w:b/>
                <w:bCs/>
                <w:sz w:val="20"/>
                <w:szCs w:val="20"/>
              </w:rPr>
            </w:pPr>
            <w:r>
              <w:rPr>
                <w:rFonts w:ascii="Arial" w:hAnsi="Arial" w:cs="Arial"/>
                <w:b/>
                <w:bCs/>
                <w:sz w:val="20"/>
                <w:szCs w:val="20"/>
              </w:rPr>
              <w:t>5.611.988</w:t>
            </w:r>
          </w:p>
        </w:tc>
        <w:tc>
          <w:tcPr>
            <w:tcW w:w="1000" w:type="pct"/>
            <w:shd w:val="clear" w:color="auto" w:fill="auto"/>
            <w:tcMar>
              <w:left w:w="70" w:type="dxa"/>
              <w:right w:w="70" w:type="dxa"/>
            </w:tcMar>
            <w:vAlign w:val="bottom"/>
          </w:tcPr>
          <w:p w14:paraId="4CF98EFA" w14:textId="1CEDA8BF" w:rsidR="008D4C11" w:rsidRPr="00D42449" w:rsidRDefault="008D4C11" w:rsidP="00291046">
            <w:pPr>
              <w:widowControl w:val="0"/>
              <w:pBdr>
                <w:top w:val="single" w:sz="4" w:space="1" w:color="auto"/>
                <w:bottom w:val="double" w:sz="4" w:space="1" w:color="auto"/>
              </w:pBdr>
              <w:suppressAutoHyphens/>
              <w:spacing w:line="230" w:lineRule="auto"/>
              <w:jc w:val="right"/>
              <w:rPr>
                <w:rFonts w:ascii="Arial" w:hAnsi="Arial" w:cs="Arial"/>
                <w:b/>
                <w:bCs/>
                <w:sz w:val="20"/>
                <w:szCs w:val="20"/>
              </w:rPr>
            </w:pPr>
            <w:r w:rsidRPr="00D42449">
              <w:rPr>
                <w:rFonts w:ascii="Arial" w:hAnsi="Arial" w:cs="Arial"/>
                <w:b/>
                <w:bCs/>
                <w:sz w:val="20"/>
                <w:szCs w:val="20"/>
              </w:rPr>
              <w:t>4.</w:t>
            </w:r>
            <w:r w:rsidR="00DD0360" w:rsidRPr="00D42449">
              <w:rPr>
                <w:rFonts w:ascii="Arial" w:hAnsi="Arial" w:cs="Arial"/>
                <w:b/>
                <w:bCs/>
                <w:sz w:val="20"/>
                <w:szCs w:val="20"/>
              </w:rPr>
              <w:t>855</w:t>
            </w:r>
            <w:r w:rsidRPr="00D42449">
              <w:rPr>
                <w:rFonts w:ascii="Arial" w:hAnsi="Arial" w:cs="Arial"/>
                <w:b/>
                <w:bCs/>
                <w:sz w:val="20"/>
                <w:szCs w:val="20"/>
              </w:rPr>
              <w:t>.</w:t>
            </w:r>
            <w:r w:rsidR="00DD0360" w:rsidRPr="00D42449">
              <w:rPr>
                <w:rFonts w:ascii="Arial" w:hAnsi="Arial" w:cs="Arial"/>
                <w:b/>
                <w:bCs/>
                <w:sz w:val="20"/>
                <w:szCs w:val="20"/>
              </w:rPr>
              <w:t>178</w:t>
            </w:r>
          </w:p>
        </w:tc>
      </w:tr>
    </w:tbl>
    <w:p w14:paraId="351D5123" w14:textId="106315A6" w:rsidR="001774ED" w:rsidRPr="00D42449" w:rsidRDefault="001774ED">
      <w:pPr>
        <w:rPr>
          <w:rFonts w:ascii="Arial" w:hAnsi="Arial" w:cs="Arial"/>
          <w:bCs/>
          <w:iCs/>
          <w:sz w:val="20"/>
          <w:szCs w:val="20"/>
        </w:rPr>
      </w:pPr>
    </w:p>
    <w:p w14:paraId="68AE221F" w14:textId="04294FB6" w:rsidR="00535BB4" w:rsidRPr="00D42449" w:rsidRDefault="00F221FE" w:rsidP="00291046">
      <w:pPr>
        <w:widowControl w:val="0"/>
        <w:suppressAutoHyphens/>
        <w:spacing w:line="230" w:lineRule="auto"/>
        <w:ind w:left="567"/>
        <w:contextualSpacing/>
        <w:jc w:val="both"/>
        <w:rPr>
          <w:rFonts w:ascii="Arial" w:hAnsi="Arial" w:cs="Arial"/>
          <w:bCs/>
          <w:iCs/>
        </w:rPr>
      </w:pPr>
      <w:r w:rsidRPr="00D42449">
        <w:rPr>
          <w:rFonts w:ascii="Arial" w:hAnsi="Arial" w:cs="Arial"/>
          <w:bCs/>
          <w:iCs/>
        </w:rPr>
        <w:t xml:space="preserve">O Instituto realiza trabalhos de disseminação de conhecimentos técnicos relativos </w:t>
      </w:r>
      <w:r w:rsidR="00087858" w:rsidRPr="00D42449">
        <w:rPr>
          <w:rFonts w:ascii="Arial" w:hAnsi="Arial" w:cs="Arial"/>
          <w:bCs/>
          <w:iCs/>
        </w:rPr>
        <w:t>à</w:t>
      </w:r>
      <w:r w:rsidRPr="00D42449">
        <w:rPr>
          <w:rFonts w:ascii="Arial" w:hAnsi="Arial" w:cs="Arial"/>
          <w:bCs/>
          <w:iCs/>
        </w:rPr>
        <w:t xml:space="preserve"> filantropia, os quais são contabilizados como receitas de serviços prestados a investidores sociais (empresas, famílias e filantropos individuais que destinam recursos para causas sociais) e a organizações da sociedade civil que executam e gerenciam programas e projetos de impacto social. Esses serviços são prestados por meio de assessoria e apoio técnico, de forma personalizada e customizada para cada organização e investidor, conforme seus desafios e necessidades.</w:t>
      </w:r>
    </w:p>
    <w:p w14:paraId="7B5FEBC1" w14:textId="77777777" w:rsidR="00535BB4" w:rsidRPr="00D42449" w:rsidRDefault="00535BB4" w:rsidP="00291046">
      <w:pPr>
        <w:widowControl w:val="0"/>
        <w:suppressAutoHyphens/>
        <w:spacing w:line="230" w:lineRule="auto"/>
        <w:ind w:left="567"/>
        <w:contextualSpacing/>
        <w:jc w:val="both"/>
        <w:rPr>
          <w:rFonts w:ascii="Arial" w:hAnsi="Arial" w:cs="Arial"/>
          <w:bCs/>
          <w:iCs/>
          <w:highlight w:val="yellow"/>
        </w:rPr>
      </w:pPr>
    </w:p>
    <w:p w14:paraId="29E44BEB" w14:textId="77777777" w:rsidR="00535BB4" w:rsidRPr="00D42449" w:rsidRDefault="00F221FE" w:rsidP="00291046">
      <w:pPr>
        <w:widowControl w:val="0"/>
        <w:suppressAutoHyphens/>
        <w:spacing w:line="230" w:lineRule="auto"/>
        <w:ind w:left="567"/>
        <w:jc w:val="both"/>
        <w:rPr>
          <w:rFonts w:ascii="Arial" w:hAnsi="Arial" w:cs="Arial"/>
          <w:bCs/>
          <w:iCs/>
        </w:rPr>
      </w:pPr>
      <w:r w:rsidRPr="00D42449">
        <w:rPr>
          <w:rFonts w:ascii="Arial" w:hAnsi="Arial" w:cs="Arial"/>
          <w:bCs/>
          <w:iCs/>
        </w:rPr>
        <w:t>De acordo com o art. 150, VI, c, da Constituição Federal, por ser uma instituição de educação e assistência social, sem fins lucrativos, dessa forma, formalmente passou a se declarar perante todos as autoridades tributárias, federais, estaduais e municipais, como imune a impostos.</w:t>
      </w:r>
    </w:p>
    <w:p w14:paraId="32B27E3E" w14:textId="77777777" w:rsidR="00D42449" w:rsidRDefault="00D42449" w:rsidP="00291046">
      <w:pPr>
        <w:widowControl w:val="0"/>
        <w:suppressAutoHyphens/>
        <w:spacing w:line="230" w:lineRule="auto"/>
        <w:ind w:left="567"/>
        <w:contextualSpacing/>
        <w:jc w:val="both"/>
        <w:rPr>
          <w:rFonts w:ascii="Arial" w:hAnsi="Arial" w:cs="Arial"/>
          <w:bCs/>
          <w:iCs/>
        </w:rPr>
      </w:pPr>
    </w:p>
    <w:p w14:paraId="501960F1" w14:textId="77777777" w:rsidR="00D42449" w:rsidRPr="00D42449" w:rsidRDefault="00D42449" w:rsidP="00291046">
      <w:pPr>
        <w:widowControl w:val="0"/>
        <w:suppressAutoHyphens/>
        <w:spacing w:line="230" w:lineRule="auto"/>
        <w:ind w:left="567"/>
        <w:contextualSpacing/>
        <w:jc w:val="both"/>
        <w:rPr>
          <w:rFonts w:ascii="Arial" w:hAnsi="Arial" w:cs="Arial"/>
          <w:bCs/>
          <w:iCs/>
        </w:rPr>
      </w:pPr>
    </w:p>
    <w:p w14:paraId="58E8F98F" w14:textId="6CE03E7D" w:rsidR="00535BB4" w:rsidRPr="00D42449" w:rsidRDefault="00F221FE" w:rsidP="001C2B89">
      <w:pPr>
        <w:pStyle w:val="PargrafodaLista"/>
        <w:widowControl w:val="0"/>
        <w:numPr>
          <w:ilvl w:val="0"/>
          <w:numId w:val="4"/>
        </w:numPr>
        <w:suppressAutoHyphens/>
        <w:spacing w:line="230" w:lineRule="auto"/>
        <w:contextualSpacing/>
        <w:jc w:val="both"/>
        <w:rPr>
          <w:rFonts w:ascii="Arial" w:hAnsi="Arial" w:cs="Arial"/>
          <w:b/>
          <w:bCs/>
          <w:iCs/>
        </w:rPr>
      </w:pPr>
      <w:r w:rsidRPr="00D42449">
        <w:rPr>
          <w:rFonts w:ascii="Arial" w:hAnsi="Arial" w:cs="Arial"/>
          <w:b/>
          <w:bCs/>
          <w:iCs/>
          <w:sz w:val="28"/>
          <w:szCs w:val="28"/>
        </w:rPr>
        <w:t>Trabalho voluntário</w:t>
      </w:r>
    </w:p>
    <w:p w14:paraId="7CBAC10E" w14:textId="77777777" w:rsidR="00535BB4" w:rsidRPr="00D42449" w:rsidRDefault="00535BB4" w:rsidP="00291046">
      <w:pPr>
        <w:widowControl w:val="0"/>
        <w:suppressAutoHyphens/>
        <w:spacing w:line="230" w:lineRule="auto"/>
        <w:ind w:left="567"/>
        <w:contextualSpacing/>
        <w:rPr>
          <w:rFonts w:ascii="Arial" w:hAnsi="Arial" w:cs="Arial"/>
          <w:b/>
          <w:bCs/>
          <w:iCs/>
        </w:rPr>
      </w:pPr>
    </w:p>
    <w:p w14:paraId="238D3BAF" w14:textId="3E9BC410" w:rsidR="00535BB4" w:rsidRPr="00F41C25" w:rsidRDefault="00F221FE" w:rsidP="00A41D2F">
      <w:pPr>
        <w:widowControl w:val="0"/>
        <w:suppressAutoHyphens/>
        <w:spacing w:line="230" w:lineRule="auto"/>
        <w:ind w:left="567"/>
        <w:contextualSpacing/>
        <w:jc w:val="both"/>
        <w:rPr>
          <w:rFonts w:ascii="Arial" w:hAnsi="Arial" w:cs="Arial"/>
          <w:bCs/>
          <w:iCs/>
        </w:rPr>
      </w:pPr>
      <w:r w:rsidRPr="00D42449">
        <w:rPr>
          <w:rFonts w:ascii="Arial" w:hAnsi="Arial" w:cs="Arial"/>
          <w:bCs/>
          <w:iCs/>
        </w:rPr>
        <w:t xml:space="preserve">Em atendimento à Normas Brasileiras de Contabilidade ITG 2002 (R1) – Entidade sem Finalidade de </w:t>
      </w:r>
      <w:r w:rsidRPr="00F41C25">
        <w:rPr>
          <w:rFonts w:ascii="Arial" w:hAnsi="Arial" w:cs="Arial"/>
          <w:bCs/>
          <w:iCs/>
        </w:rPr>
        <w:t xml:space="preserve">Lucros, o IDIS </w:t>
      </w:r>
      <w:r w:rsidRPr="00A41D2F">
        <w:rPr>
          <w:rFonts w:ascii="Arial" w:hAnsi="Arial" w:cs="Arial"/>
          <w:bCs/>
          <w:iCs/>
        </w:rPr>
        <w:t xml:space="preserve">registrou contabilmente </w:t>
      </w:r>
      <w:r w:rsidRPr="00A41D2F">
        <w:rPr>
          <w:rFonts w:ascii="Arial" w:hAnsi="Arial" w:cs="Arial"/>
          <w:bCs/>
          <w:iCs/>
          <w:shd w:val="clear" w:color="auto" w:fill="FFFFFF" w:themeFill="background1"/>
        </w:rPr>
        <w:t>em 31 de dezembro de 202</w:t>
      </w:r>
      <w:r w:rsidR="00A53AA7" w:rsidRPr="00A41D2F">
        <w:rPr>
          <w:rFonts w:ascii="Arial" w:hAnsi="Arial" w:cs="Arial"/>
          <w:bCs/>
          <w:iCs/>
          <w:shd w:val="clear" w:color="auto" w:fill="FFFFFF" w:themeFill="background1"/>
        </w:rPr>
        <w:t>4</w:t>
      </w:r>
      <w:r w:rsidRPr="00A41D2F">
        <w:rPr>
          <w:rFonts w:ascii="Arial" w:hAnsi="Arial" w:cs="Arial"/>
          <w:bCs/>
          <w:iCs/>
        </w:rPr>
        <w:t xml:space="preserve"> o montante de </w:t>
      </w:r>
      <w:r w:rsidR="00630B54">
        <w:rPr>
          <w:rFonts w:ascii="Arial" w:hAnsi="Arial" w:cs="Arial"/>
          <w:bCs/>
          <w:iCs/>
        </w:rPr>
        <w:t xml:space="preserve">R$ 241.018, sendo </w:t>
      </w:r>
      <w:r w:rsidRPr="00A41D2F">
        <w:rPr>
          <w:rFonts w:ascii="Arial" w:hAnsi="Arial" w:cs="Arial"/>
          <w:bCs/>
          <w:iCs/>
        </w:rPr>
        <w:t xml:space="preserve">R$ </w:t>
      </w:r>
      <w:r w:rsidR="00F41C25" w:rsidRPr="00A41D2F">
        <w:rPr>
          <w:rFonts w:ascii="Arial" w:hAnsi="Arial" w:cs="Arial"/>
          <w:bCs/>
          <w:iCs/>
        </w:rPr>
        <w:t>63.122</w:t>
      </w:r>
      <w:r w:rsidR="001C25BF" w:rsidRPr="00A41D2F">
        <w:rPr>
          <w:rFonts w:ascii="Arial" w:hAnsi="Arial" w:cs="Arial"/>
          <w:bCs/>
          <w:iCs/>
        </w:rPr>
        <w:t xml:space="preserve"> </w:t>
      </w:r>
      <w:r w:rsidRPr="00A41D2F">
        <w:rPr>
          <w:rFonts w:ascii="Arial" w:hAnsi="Arial" w:cs="Arial"/>
          <w:bCs/>
          <w:iCs/>
        </w:rPr>
        <w:t>como trabalho voluntário dos membros do Conselho Deliberativo</w:t>
      </w:r>
      <w:r w:rsidR="00D6491D" w:rsidRPr="00A41D2F">
        <w:rPr>
          <w:rFonts w:ascii="Arial" w:hAnsi="Arial" w:cs="Arial"/>
          <w:bCs/>
          <w:iCs/>
        </w:rPr>
        <w:t>,</w:t>
      </w:r>
      <w:r w:rsidR="00AB7741" w:rsidRPr="00A41D2F">
        <w:rPr>
          <w:rFonts w:ascii="Arial" w:hAnsi="Arial" w:cs="Arial"/>
          <w:bCs/>
          <w:iCs/>
        </w:rPr>
        <w:t xml:space="preserve"> </w:t>
      </w:r>
      <w:r w:rsidRPr="00A41D2F">
        <w:rPr>
          <w:rFonts w:ascii="Arial" w:hAnsi="Arial" w:cs="Arial"/>
          <w:bCs/>
          <w:iCs/>
        </w:rPr>
        <w:t>Fiscal</w:t>
      </w:r>
      <w:r w:rsidR="00D6491D" w:rsidRPr="00A41D2F">
        <w:rPr>
          <w:rFonts w:ascii="Arial" w:hAnsi="Arial" w:cs="Arial"/>
          <w:bCs/>
          <w:iCs/>
        </w:rPr>
        <w:t xml:space="preserve"> e Comitês</w:t>
      </w:r>
      <w:r w:rsidRPr="00A41D2F">
        <w:rPr>
          <w:rFonts w:ascii="Arial" w:hAnsi="Arial" w:cs="Arial"/>
          <w:bCs/>
          <w:iCs/>
        </w:rPr>
        <w:t xml:space="preserve">, </w:t>
      </w:r>
      <w:r w:rsidR="007F1383" w:rsidRPr="00A41D2F">
        <w:rPr>
          <w:rFonts w:ascii="Arial" w:hAnsi="Arial" w:cs="Arial"/>
          <w:bCs/>
          <w:iCs/>
        </w:rPr>
        <w:t xml:space="preserve">R$ </w:t>
      </w:r>
      <w:r w:rsidR="00D92080" w:rsidRPr="00A41D2F">
        <w:rPr>
          <w:rFonts w:ascii="Arial" w:hAnsi="Arial" w:cs="Arial"/>
          <w:bCs/>
          <w:iCs/>
        </w:rPr>
        <w:t>104.866</w:t>
      </w:r>
      <w:r w:rsidR="008650C6" w:rsidRPr="00A41D2F">
        <w:rPr>
          <w:rFonts w:ascii="Arial" w:hAnsi="Arial" w:cs="Arial"/>
          <w:bCs/>
          <w:iCs/>
        </w:rPr>
        <w:t xml:space="preserve"> </w:t>
      </w:r>
      <w:r w:rsidRPr="00A41D2F">
        <w:rPr>
          <w:rFonts w:ascii="Arial" w:hAnsi="Arial" w:cs="Arial"/>
          <w:bCs/>
          <w:iCs/>
        </w:rPr>
        <w:t xml:space="preserve">como trabalho voluntário de colaboradores e parceiros. Outros trabalhos voluntários somaram </w:t>
      </w:r>
      <w:r w:rsidR="007F1383" w:rsidRPr="00A41D2F">
        <w:rPr>
          <w:rFonts w:ascii="Arial" w:hAnsi="Arial" w:cs="Arial"/>
          <w:bCs/>
          <w:iCs/>
        </w:rPr>
        <w:t xml:space="preserve">R$ </w:t>
      </w:r>
      <w:r w:rsidR="00F41C25" w:rsidRPr="00A41D2F">
        <w:rPr>
          <w:rFonts w:ascii="Arial" w:hAnsi="Arial" w:cs="Arial"/>
          <w:bCs/>
          <w:iCs/>
        </w:rPr>
        <w:t>73.030</w:t>
      </w:r>
      <w:r w:rsidRPr="00A41D2F">
        <w:rPr>
          <w:rFonts w:ascii="Arial" w:hAnsi="Arial" w:cs="Arial"/>
          <w:bCs/>
          <w:iCs/>
        </w:rPr>
        <w:t>. No ano de 202</w:t>
      </w:r>
      <w:r w:rsidR="00AB7097" w:rsidRPr="00A41D2F">
        <w:rPr>
          <w:rFonts w:ascii="Arial" w:hAnsi="Arial" w:cs="Arial"/>
          <w:bCs/>
          <w:iCs/>
        </w:rPr>
        <w:t>4</w:t>
      </w:r>
      <w:r w:rsidRPr="00A41D2F">
        <w:rPr>
          <w:rFonts w:ascii="Arial" w:hAnsi="Arial" w:cs="Arial"/>
          <w:bCs/>
          <w:iCs/>
        </w:rPr>
        <w:t xml:space="preserve"> o IDIS registrou um total de </w:t>
      </w:r>
      <w:r w:rsidR="007F1383" w:rsidRPr="00A41D2F">
        <w:rPr>
          <w:rFonts w:ascii="Arial" w:hAnsi="Arial" w:cs="Arial"/>
          <w:bCs/>
          <w:iCs/>
        </w:rPr>
        <w:t xml:space="preserve">R$ </w:t>
      </w:r>
      <w:r w:rsidR="00D92080" w:rsidRPr="00A41D2F">
        <w:rPr>
          <w:rFonts w:ascii="Arial" w:hAnsi="Arial" w:cs="Arial"/>
          <w:bCs/>
          <w:iCs/>
        </w:rPr>
        <w:t>241.038</w:t>
      </w:r>
      <w:r w:rsidR="00D6491D" w:rsidRPr="00A41D2F">
        <w:rPr>
          <w:rFonts w:ascii="Arial" w:hAnsi="Arial" w:cs="Arial"/>
          <w:bCs/>
          <w:iCs/>
        </w:rPr>
        <w:t xml:space="preserve"> </w:t>
      </w:r>
      <w:r w:rsidRPr="00A41D2F">
        <w:rPr>
          <w:rFonts w:ascii="Arial" w:hAnsi="Arial" w:cs="Arial"/>
          <w:bCs/>
          <w:iCs/>
        </w:rPr>
        <w:t>de trabalho voluntário.</w:t>
      </w:r>
      <w:r w:rsidRPr="00F41C25">
        <w:rPr>
          <w:rFonts w:ascii="Arial" w:hAnsi="Arial" w:cs="Arial"/>
          <w:bCs/>
          <w:iCs/>
        </w:rPr>
        <w:t xml:space="preserve"> </w:t>
      </w:r>
    </w:p>
    <w:p w14:paraId="7C377D51" w14:textId="77777777" w:rsidR="00535BB4" w:rsidRPr="00D42449" w:rsidRDefault="00535BB4" w:rsidP="00A41D2F">
      <w:pPr>
        <w:widowControl w:val="0"/>
        <w:suppressAutoHyphens/>
        <w:spacing w:line="230" w:lineRule="auto"/>
        <w:contextualSpacing/>
        <w:rPr>
          <w:rFonts w:ascii="Arial" w:hAnsi="Arial" w:cs="Arial"/>
          <w:bCs/>
          <w:iCs/>
        </w:rPr>
      </w:pPr>
    </w:p>
    <w:p w14:paraId="1C778CE9" w14:textId="0B994E81" w:rsidR="004C6D5C" w:rsidRPr="00D42449" w:rsidRDefault="00F221FE" w:rsidP="00291046">
      <w:pPr>
        <w:widowControl w:val="0"/>
        <w:suppressAutoHyphens/>
        <w:spacing w:line="230" w:lineRule="auto"/>
        <w:ind w:left="567"/>
        <w:contextualSpacing/>
        <w:jc w:val="both"/>
        <w:rPr>
          <w:rFonts w:ascii="Arial" w:hAnsi="Arial" w:cs="Arial"/>
          <w:bCs/>
          <w:iCs/>
        </w:rPr>
      </w:pPr>
      <w:r w:rsidRPr="00D42449">
        <w:rPr>
          <w:rFonts w:ascii="Arial" w:hAnsi="Arial" w:cs="Arial"/>
          <w:bCs/>
          <w:iCs/>
        </w:rPr>
        <w:t>O montante é contabilizado em conta específica de receita e lançado em contrapartida em conta específica de despesa, não afetando o resultado do período e não ocorrendo desembolso financeiro pelo IDIS.</w:t>
      </w:r>
    </w:p>
    <w:p w14:paraId="0DA749DE" w14:textId="77777777" w:rsidR="00232D2F" w:rsidRDefault="00232D2F" w:rsidP="00291046">
      <w:pPr>
        <w:widowControl w:val="0"/>
        <w:suppressAutoHyphens/>
        <w:spacing w:line="230" w:lineRule="auto"/>
        <w:ind w:left="567"/>
        <w:contextualSpacing/>
        <w:jc w:val="both"/>
        <w:rPr>
          <w:rFonts w:ascii="Arial" w:hAnsi="Arial" w:cs="Arial"/>
          <w:bCs/>
          <w:iCs/>
        </w:rPr>
      </w:pPr>
    </w:p>
    <w:p w14:paraId="086FCF33" w14:textId="77777777" w:rsidR="00A41D2F" w:rsidRPr="00D42449" w:rsidRDefault="00A41D2F" w:rsidP="00291046">
      <w:pPr>
        <w:widowControl w:val="0"/>
        <w:suppressAutoHyphens/>
        <w:spacing w:line="230" w:lineRule="auto"/>
        <w:ind w:left="567"/>
        <w:contextualSpacing/>
        <w:jc w:val="both"/>
        <w:rPr>
          <w:rFonts w:ascii="Arial" w:hAnsi="Arial" w:cs="Arial"/>
          <w:bCs/>
          <w:iCs/>
        </w:rPr>
      </w:pPr>
    </w:p>
    <w:p w14:paraId="7AA3B415" w14:textId="77777777" w:rsidR="00E766D0" w:rsidRDefault="00E766D0">
      <w:pPr>
        <w:rPr>
          <w:rFonts w:ascii="Arial" w:hAnsi="Arial" w:cs="Arial"/>
          <w:b/>
          <w:bCs/>
          <w:iCs/>
          <w:sz w:val="28"/>
          <w:szCs w:val="28"/>
        </w:rPr>
      </w:pPr>
      <w:r>
        <w:rPr>
          <w:rFonts w:ascii="Arial" w:hAnsi="Arial" w:cs="Arial"/>
          <w:b/>
          <w:bCs/>
          <w:iCs/>
          <w:sz w:val="28"/>
          <w:szCs w:val="28"/>
        </w:rPr>
        <w:br w:type="page"/>
      </w:r>
    </w:p>
    <w:p w14:paraId="6B34EBDF" w14:textId="1B8FE728" w:rsidR="00535BB4" w:rsidRPr="00E766D0" w:rsidRDefault="00F221FE" w:rsidP="001C2B89">
      <w:pPr>
        <w:pStyle w:val="PargrafodaLista"/>
        <w:widowControl w:val="0"/>
        <w:numPr>
          <w:ilvl w:val="0"/>
          <w:numId w:val="4"/>
        </w:numPr>
        <w:suppressAutoHyphens/>
        <w:spacing w:line="230" w:lineRule="auto"/>
        <w:ind w:hanging="570"/>
        <w:contextualSpacing/>
        <w:rPr>
          <w:rFonts w:ascii="Arial" w:hAnsi="Arial" w:cs="Arial"/>
          <w:b/>
          <w:bCs/>
          <w:iCs/>
        </w:rPr>
      </w:pPr>
      <w:r w:rsidRPr="00D42449">
        <w:rPr>
          <w:rFonts w:ascii="Arial" w:hAnsi="Arial" w:cs="Arial"/>
          <w:b/>
          <w:bCs/>
          <w:iCs/>
          <w:sz w:val="28"/>
          <w:szCs w:val="28"/>
        </w:rPr>
        <w:lastRenderedPageBreak/>
        <w:t>Despesas administrativas</w:t>
      </w:r>
    </w:p>
    <w:p w14:paraId="466AB3EB" w14:textId="77777777" w:rsidR="00E766D0" w:rsidRPr="00D42449" w:rsidRDefault="00E766D0" w:rsidP="00E766D0">
      <w:pPr>
        <w:pStyle w:val="PargrafodaLista"/>
        <w:widowControl w:val="0"/>
        <w:suppressAutoHyphens/>
        <w:spacing w:line="230" w:lineRule="auto"/>
        <w:ind w:left="1137"/>
        <w:contextualSpacing/>
        <w:rPr>
          <w:rFonts w:ascii="Arial" w:hAnsi="Arial" w:cs="Arial"/>
          <w:b/>
          <w:bCs/>
          <w:iCs/>
        </w:rPr>
      </w:pPr>
    </w:p>
    <w:tbl>
      <w:tblPr>
        <w:tblW w:w="5000" w:type="pct"/>
        <w:tblLayout w:type="fixed"/>
        <w:tblLook w:val="04A0" w:firstRow="1" w:lastRow="0" w:firstColumn="1" w:lastColumn="0" w:noHBand="0" w:noVBand="1"/>
      </w:tblPr>
      <w:tblGrid>
        <w:gridCol w:w="5444"/>
        <w:gridCol w:w="1814"/>
        <w:gridCol w:w="1814"/>
      </w:tblGrid>
      <w:tr w:rsidR="008B21CD" w:rsidRPr="00D42449" w14:paraId="2C2B7D17" w14:textId="77777777" w:rsidTr="0014465B">
        <w:trPr>
          <w:cantSplit/>
          <w:tblHeader/>
        </w:trPr>
        <w:tc>
          <w:tcPr>
            <w:tcW w:w="3000" w:type="pct"/>
            <w:shd w:val="clear" w:color="auto" w:fill="auto"/>
            <w:tcMar>
              <w:left w:w="70" w:type="dxa"/>
              <w:right w:w="70" w:type="dxa"/>
            </w:tcMar>
            <w:vAlign w:val="bottom"/>
          </w:tcPr>
          <w:p w14:paraId="6D984313" w14:textId="77777777" w:rsidR="008B21CD" w:rsidRPr="00D42449" w:rsidRDefault="008B21CD" w:rsidP="00E40F5B">
            <w:pPr>
              <w:widowControl w:val="0"/>
              <w:suppressAutoHyphens/>
              <w:ind w:left="492"/>
              <w:rPr>
                <w:rFonts w:ascii="Arial" w:hAnsi="Arial" w:cs="Arial"/>
                <w:sz w:val="20"/>
                <w:szCs w:val="20"/>
              </w:rPr>
            </w:pPr>
          </w:p>
        </w:tc>
        <w:tc>
          <w:tcPr>
            <w:tcW w:w="1000" w:type="pct"/>
            <w:shd w:val="clear" w:color="auto" w:fill="auto"/>
            <w:tcMar>
              <w:left w:w="70" w:type="dxa"/>
              <w:right w:w="70" w:type="dxa"/>
            </w:tcMar>
            <w:vAlign w:val="bottom"/>
          </w:tcPr>
          <w:p w14:paraId="05521476" w14:textId="6D0A8904" w:rsidR="008B21CD" w:rsidRPr="00D42449" w:rsidRDefault="008B21CD" w:rsidP="00E40F5B">
            <w:pPr>
              <w:widowControl w:val="0"/>
              <w:pBdr>
                <w:bottom w:val="single" w:sz="4" w:space="0" w:color="000000"/>
              </w:pBdr>
              <w:suppressAutoHyphens/>
              <w:jc w:val="center"/>
              <w:rPr>
                <w:rFonts w:ascii="Arial" w:hAnsi="Arial" w:cs="Arial"/>
                <w:b/>
                <w:bCs/>
                <w:sz w:val="20"/>
                <w:szCs w:val="20"/>
              </w:rPr>
            </w:pPr>
            <w:r w:rsidRPr="00D42449">
              <w:rPr>
                <w:rFonts w:ascii="Arial" w:hAnsi="Arial" w:cs="Arial"/>
                <w:b/>
                <w:bCs/>
                <w:sz w:val="20"/>
                <w:szCs w:val="20"/>
              </w:rPr>
              <w:t>202</w:t>
            </w:r>
            <w:r w:rsidR="00591BB8" w:rsidRPr="00D42449">
              <w:rPr>
                <w:rFonts w:ascii="Arial" w:hAnsi="Arial" w:cs="Arial"/>
                <w:b/>
                <w:bCs/>
                <w:sz w:val="20"/>
                <w:szCs w:val="20"/>
              </w:rPr>
              <w:t>4</w:t>
            </w:r>
          </w:p>
        </w:tc>
        <w:tc>
          <w:tcPr>
            <w:tcW w:w="1000" w:type="pct"/>
            <w:shd w:val="clear" w:color="auto" w:fill="auto"/>
            <w:tcMar>
              <w:left w:w="70" w:type="dxa"/>
              <w:right w:w="70" w:type="dxa"/>
            </w:tcMar>
            <w:vAlign w:val="bottom"/>
          </w:tcPr>
          <w:p w14:paraId="288C5F29" w14:textId="6678C573" w:rsidR="008B21CD" w:rsidRPr="00D42449" w:rsidRDefault="008B21CD" w:rsidP="00E40F5B">
            <w:pPr>
              <w:widowControl w:val="0"/>
              <w:pBdr>
                <w:bottom w:val="single" w:sz="4" w:space="0" w:color="000000"/>
              </w:pBdr>
              <w:suppressAutoHyphens/>
              <w:jc w:val="center"/>
              <w:rPr>
                <w:rFonts w:ascii="Arial" w:hAnsi="Arial" w:cs="Arial"/>
                <w:b/>
                <w:bCs/>
                <w:sz w:val="20"/>
                <w:szCs w:val="20"/>
              </w:rPr>
            </w:pPr>
            <w:r w:rsidRPr="00D42449">
              <w:rPr>
                <w:rFonts w:ascii="Arial" w:hAnsi="Arial" w:cs="Arial"/>
                <w:b/>
                <w:bCs/>
                <w:sz w:val="20"/>
                <w:szCs w:val="20"/>
              </w:rPr>
              <w:t>202</w:t>
            </w:r>
            <w:r w:rsidR="00591BB8" w:rsidRPr="00D42449">
              <w:rPr>
                <w:rFonts w:ascii="Arial" w:hAnsi="Arial" w:cs="Arial"/>
                <w:b/>
                <w:bCs/>
                <w:sz w:val="20"/>
                <w:szCs w:val="20"/>
              </w:rPr>
              <w:t>3</w:t>
            </w:r>
          </w:p>
        </w:tc>
      </w:tr>
      <w:tr w:rsidR="00591BB8" w:rsidRPr="00D42449" w14:paraId="15ECEBDB" w14:textId="77777777" w:rsidTr="0014465B">
        <w:trPr>
          <w:cantSplit/>
          <w:tblHeader/>
        </w:trPr>
        <w:tc>
          <w:tcPr>
            <w:tcW w:w="3000" w:type="pct"/>
            <w:shd w:val="clear" w:color="auto" w:fill="auto"/>
            <w:tcMar>
              <w:left w:w="70" w:type="dxa"/>
              <w:right w:w="70" w:type="dxa"/>
            </w:tcMar>
            <w:vAlign w:val="bottom"/>
          </w:tcPr>
          <w:p w14:paraId="1B6AA2FD" w14:textId="1D3E1E49" w:rsidR="00591BB8" w:rsidRPr="00D42449" w:rsidRDefault="00591BB8" w:rsidP="00591BB8">
            <w:pPr>
              <w:widowControl w:val="0"/>
              <w:suppressAutoHyphens/>
              <w:ind w:left="492"/>
              <w:rPr>
                <w:rFonts w:ascii="Arial" w:hAnsi="Arial" w:cs="Arial"/>
                <w:sz w:val="20"/>
                <w:szCs w:val="20"/>
              </w:rPr>
            </w:pPr>
          </w:p>
        </w:tc>
        <w:tc>
          <w:tcPr>
            <w:tcW w:w="1000" w:type="pct"/>
            <w:shd w:val="clear" w:color="auto" w:fill="auto"/>
            <w:tcMar>
              <w:left w:w="70" w:type="dxa"/>
              <w:right w:w="70" w:type="dxa"/>
            </w:tcMar>
            <w:vAlign w:val="bottom"/>
          </w:tcPr>
          <w:p w14:paraId="64FB9043" w14:textId="316C27C2" w:rsidR="00591BB8" w:rsidRPr="00D42449" w:rsidRDefault="00591BB8" w:rsidP="00591BB8">
            <w:pPr>
              <w:widowControl w:val="0"/>
              <w:suppressAutoHyphens/>
              <w:ind w:left="639"/>
              <w:jc w:val="right"/>
              <w:rPr>
                <w:rFonts w:ascii="Arial" w:hAnsi="Arial" w:cs="Arial"/>
                <w:bCs/>
                <w:sz w:val="20"/>
                <w:szCs w:val="20"/>
              </w:rPr>
            </w:pPr>
          </w:p>
        </w:tc>
        <w:tc>
          <w:tcPr>
            <w:tcW w:w="1000" w:type="pct"/>
            <w:shd w:val="clear" w:color="auto" w:fill="auto"/>
            <w:tcMar>
              <w:left w:w="70" w:type="dxa"/>
              <w:right w:w="70" w:type="dxa"/>
            </w:tcMar>
            <w:vAlign w:val="bottom"/>
          </w:tcPr>
          <w:p w14:paraId="4B97B44E" w14:textId="1B1C8D79" w:rsidR="00591BB8" w:rsidRPr="00D42449" w:rsidRDefault="00591BB8" w:rsidP="00591BB8">
            <w:pPr>
              <w:widowControl w:val="0"/>
              <w:suppressAutoHyphens/>
              <w:jc w:val="right"/>
              <w:rPr>
                <w:rFonts w:ascii="Arial" w:hAnsi="Arial" w:cs="Arial"/>
                <w:b/>
                <w:bCs/>
                <w:sz w:val="20"/>
                <w:szCs w:val="20"/>
              </w:rPr>
            </w:pPr>
          </w:p>
        </w:tc>
      </w:tr>
      <w:tr w:rsidR="00591BB8" w:rsidRPr="00D42449" w14:paraId="33D16691" w14:textId="77777777" w:rsidTr="0014465B">
        <w:trPr>
          <w:cantSplit/>
          <w:tblHeader/>
        </w:trPr>
        <w:tc>
          <w:tcPr>
            <w:tcW w:w="3000" w:type="pct"/>
            <w:shd w:val="clear" w:color="auto" w:fill="auto"/>
            <w:tcMar>
              <w:left w:w="70" w:type="dxa"/>
              <w:right w:w="70" w:type="dxa"/>
            </w:tcMar>
            <w:vAlign w:val="bottom"/>
          </w:tcPr>
          <w:p w14:paraId="3D20EA07" w14:textId="77777777" w:rsidR="00591BB8" w:rsidRPr="00D42449" w:rsidRDefault="00591BB8" w:rsidP="00591BB8">
            <w:pPr>
              <w:widowControl w:val="0"/>
              <w:suppressAutoHyphens/>
              <w:ind w:left="492"/>
              <w:rPr>
                <w:rFonts w:ascii="Arial" w:hAnsi="Arial" w:cs="Arial"/>
                <w:sz w:val="20"/>
                <w:szCs w:val="20"/>
              </w:rPr>
            </w:pPr>
            <w:r w:rsidRPr="00D42449">
              <w:rPr>
                <w:rFonts w:ascii="Arial" w:hAnsi="Arial" w:cs="Arial"/>
                <w:sz w:val="20"/>
                <w:szCs w:val="20"/>
              </w:rPr>
              <w:t>Despesas com viagens</w:t>
            </w:r>
          </w:p>
        </w:tc>
        <w:tc>
          <w:tcPr>
            <w:tcW w:w="1000" w:type="pct"/>
            <w:shd w:val="clear" w:color="auto" w:fill="auto"/>
            <w:tcMar>
              <w:left w:w="70" w:type="dxa"/>
              <w:right w:w="70" w:type="dxa"/>
            </w:tcMar>
            <w:vAlign w:val="bottom"/>
          </w:tcPr>
          <w:p w14:paraId="32BEF499" w14:textId="4182EB67" w:rsidR="00591BB8" w:rsidRPr="00D42449" w:rsidRDefault="00591BB8" w:rsidP="00591BB8">
            <w:pPr>
              <w:widowControl w:val="0"/>
              <w:suppressAutoHyphens/>
              <w:jc w:val="right"/>
              <w:rPr>
                <w:rFonts w:ascii="Arial" w:hAnsi="Arial" w:cs="Arial"/>
                <w:sz w:val="20"/>
                <w:szCs w:val="20"/>
              </w:rPr>
            </w:pPr>
            <w:r w:rsidRPr="00D42449">
              <w:rPr>
                <w:rFonts w:ascii="Arial" w:hAnsi="Arial" w:cs="Arial"/>
                <w:sz w:val="20"/>
                <w:szCs w:val="20"/>
              </w:rPr>
              <w:t>(</w:t>
            </w:r>
            <w:r w:rsidR="00BB16D5">
              <w:rPr>
                <w:rFonts w:ascii="Arial" w:hAnsi="Arial" w:cs="Arial"/>
                <w:sz w:val="20"/>
                <w:szCs w:val="20"/>
              </w:rPr>
              <w:t>429.334</w:t>
            </w:r>
            <w:r w:rsidRPr="00D42449">
              <w:rPr>
                <w:rFonts w:ascii="Arial" w:hAnsi="Arial" w:cs="Arial"/>
                <w:sz w:val="20"/>
                <w:szCs w:val="20"/>
              </w:rPr>
              <w:t>)</w:t>
            </w:r>
          </w:p>
        </w:tc>
        <w:tc>
          <w:tcPr>
            <w:tcW w:w="1000" w:type="pct"/>
            <w:shd w:val="clear" w:color="auto" w:fill="auto"/>
            <w:tcMar>
              <w:left w:w="70" w:type="dxa"/>
              <w:right w:w="70" w:type="dxa"/>
            </w:tcMar>
            <w:vAlign w:val="bottom"/>
          </w:tcPr>
          <w:p w14:paraId="213CC800" w14:textId="34B31A8E" w:rsidR="00591BB8" w:rsidRPr="00D42449" w:rsidRDefault="00591BB8" w:rsidP="00591BB8">
            <w:pPr>
              <w:widowControl w:val="0"/>
              <w:suppressAutoHyphens/>
              <w:jc w:val="right"/>
              <w:rPr>
                <w:rFonts w:ascii="Arial" w:hAnsi="Arial" w:cs="Arial"/>
                <w:sz w:val="20"/>
                <w:szCs w:val="20"/>
              </w:rPr>
            </w:pPr>
            <w:r w:rsidRPr="00D42449">
              <w:rPr>
                <w:rFonts w:ascii="Arial" w:hAnsi="Arial" w:cs="Arial"/>
                <w:sz w:val="20"/>
                <w:szCs w:val="20"/>
              </w:rPr>
              <w:t>(345.507)</w:t>
            </w:r>
          </w:p>
        </w:tc>
      </w:tr>
      <w:tr w:rsidR="00591BB8" w:rsidRPr="00D42449" w14:paraId="1765EB2E" w14:textId="77777777" w:rsidTr="0014465B">
        <w:trPr>
          <w:cantSplit/>
          <w:tblHeader/>
        </w:trPr>
        <w:tc>
          <w:tcPr>
            <w:tcW w:w="3000" w:type="pct"/>
            <w:shd w:val="clear" w:color="auto" w:fill="auto"/>
            <w:tcMar>
              <w:left w:w="70" w:type="dxa"/>
              <w:right w:w="70" w:type="dxa"/>
            </w:tcMar>
            <w:vAlign w:val="bottom"/>
          </w:tcPr>
          <w:p w14:paraId="035895DB" w14:textId="77777777" w:rsidR="00591BB8" w:rsidRPr="00D42449" w:rsidRDefault="00591BB8" w:rsidP="00591BB8">
            <w:pPr>
              <w:widowControl w:val="0"/>
              <w:suppressAutoHyphens/>
              <w:ind w:left="492"/>
              <w:rPr>
                <w:rFonts w:ascii="Arial" w:hAnsi="Arial" w:cs="Arial"/>
                <w:sz w:val="20"/>
                <w:szCs w:val="20"/>
              </w:rPr>
            </w:pPr>
            <w:r w:rsidRPr="00D42449">
              <w:rPr>
                <w:rFonts w:ascii="Arial" w:hAnsi="Arial" w:cs="Arial"/>
                <w:sz w:val="20"/>
                <w:szCs w:val="20"/>
              </w:rPr>
              <w:t>Despesas com manutenção</w:t>
            </w:r>
          </w:p>
        </w:tc>
        <w:tc>
          <w:tcPr>
            <w:tcW w:w="1000" w:type="pct"/>
            <w:shd w:val="clear" w:color="auto" w:fill="auto"/>
            <w:tcMar>
              <w:left w:w="70" w:type="dxa"/>
              <w:right w:w="70" w:type="dxa"/>
            </w:tcMar>
            <w:vAlign w:val="bottom"/>
          </w:tcPr>
          <w:p w14:paraId="7879A97A" w14:textId="30948B97" w:rsidR="00591BB8" w:rsidRPr="00D42449" w:rsidRDefault="00591BB8" w:rsidP="00591BB8">
            <w:pPr>
              <w:widowControl w:val="0"/>
              <w:suppressAutoHyphens/>
              <w:jc w:val="right"/>
              <w:rPr>
                <w:rFonts w:ascii="Arial" w:hAnsi="Arial" w:cs="Arial"/>
                <w:sz w:val="20"/>
                <w:szCs w:val="20"/>
              </w:rPr>
            </w:pPr>
            <w:r w:rsidRPr="00D42449">
              <w:rPr>
                <w:rFonts w:ascii="Arial" w:hAnsi="Arial" w:cs="Arial"/>
                <w:sz w:val="20"/>
                <w:szCs w:val="20"/>
              </w:rPr>
              <w:t>(</w:t>
            </w:r>
            <w:r w:rsidR="005E5AF5">
              <w:rPr>
                <w:rFonts w:ascii="Arial" w:hAnsi="Arial" w:cs="Arial"/>
                <w:sz w:val="20"/>
                <w:szCs w:val="20"/>
              </w:rPr>
              <w:t>4.116</w:t>
            </w:r>
            <w:r w:rsidRPr="00D42449">
              <w:rPr>
                <w:rFonts w:ascii="Arial" w:hAnsi="Arial" w:cs="Arial"/>
                <w:sz w:val="20"/>
                <w:szCs w:val="20"/>
              </w:rPr>
              <w:t>)</w:t>
            </w:r>
          </w:p>
        </w:tc>
        <w:tc>
          <w:tcPr>
            <w:tcW w:w="1000" w:type="pct"/>
            <w:shd w:val="clear" w:color="auto" w:fill="auto"/>
            <w:tcMar>
              <w:left w:w="70" w:type="dxa"/>
              <w:right w:w="70" w:type="dxa"/>
            </w:tcMar>
            <w:vAlign w:val="bottom"/>
          </w:tcPr>
          <w:p w14:paraId="1B4A95EA" w14:textId="050FF2BE" w:rsidR="00591BB8" w:rsidRPr="00D42449" w:rsidRDefault="00591BB8" w:rsidP="00591BB8">
            <w:pPr>
              <w:widowControl w:val="0"/>
              <w:suppressAutoHyphens/>
              <w:jc w:val="right"/>
              <w:rPr>
                <w:rFonts w:ascii="Arial" w:hAnsi="Arial" w:cs="Arial"/>
                <w:sz w:val="20"/>
                <w:szCs w:val="20"/>
              </w:rPr>
            </w:pPr>
            <w:r w:rsidRPr="00D42449">
              <w:rPr>
                <w:rFonts w:ascii="Arial" w:hAnsi="Arial" w:cs="Arial"/>
                <w:sz w:val="20"/>
                <w:szCs w:val="20"/>
              </w:rPr>
              <w:t>(320)</w:t>
            </w:r>
          </w:p>
        </w:tc>
      </w:tr>
      <w:tr w:rsidR="00591BB8" w:rsidRPr="00D42449" w14:paraId="4FDC55B1" w14:textId="77777777" w:rsidTr="0014465B">
        <w:trPr>
          <w:cantSplit/>
          <w:tblHeader/>
        </w:trPr>
        <w:tc>
          <w:tcPr>
            <w:tcW w:w="3000" w:type="pct"/>
            <w:shd w:val="clear" w:color="auto" w:fill="auto"/>
            <w:tcMar>
              <w:left w:w="70" w:type="dxa"/>
              <w:right w:w="70" w:type="dxa"/>
            </w:tcMar>
            <w:vAlign w:val="bottom"/>
          </w:tcPr>
          <w:p w14:paraId="3BFC0DE4" w14:textId="77777777" w:rsidR="00591BB8" w:rsidRPr="00D42449" w:rsidRDefault="00591BB8" w:rsidP="00591BB8">
            <w:pPr>
              <w:widowControl w:val="0"/>
              <w:suppressAutoHyphens/>
              <w:ind w:left="492"/>
              <w:rPr>
                <w:rFonts w:ascii="Arial" w:hAnsi="Arial" w:cs="Arial"/>
                <w:color w:val="000000"/>
                <w:sz w:val="20"/>
                <w:szCs w:val="20"/>
              </w:rPr>
            </w:pPr>
            <w:r w:rsidRPr="00D42449">
              <w:rPr>
                <w:rFonts w:ascii="Arial" w:hAnsi="Arial" w:cs="Arial"/>
                <w:color w:val="000000"/>
                <w:sz w:val="20"/>
                <w:szCs w:val="20"/>
              </w:rPr>
              <w:t>Condomínio</w:t>
            </w:r>
          </w:p>
        </w:tc>
        <w:tc>
          <w:tcPr>
            <w:tcW w:w="1000" w:type="pct"/>
            <w:shd w:val="clear" w:color="auto" w:fill="auto"/>
            <w:tcMar>
              <w:left w:w="70" w:type="dxa"/>
              <w:right w:w="70" w:type="dxa"/>
            </w:tcMar>
            <w:vAlign w:val="bottom"/>
          </w:tcPr>
          <w:p w14:paraId="4FADB6EC" w14:textId="44B0D000" w:rsidR="00591BB8" w:rsidRPr="00D42449" w:rsidRDefault="00591BB8" w:rsidP="00591BB8">
            <w:pPr>
              <w:widowControl w:val="0"/>
              <w:suppressAutoHyphens/>
              <w:jc w:val="right"/>
              <w:rPr>
                <w:rFonts w:ascii="Arial" w:hAnsi="Arial" w:cs="Arial"/>
                <w:sz w:val="20"/>
                <w:szCs w:val="20"/>
              </w:rPr>
            </w:pPr>
            <w:r w:rsidRPr="00D42449">
              <w:rPr>
                <w:rFonts w:ascii="Arial" w:hAnsi="Arial" w:cs="Arial"/>
                <w:sz w:val="20"/>
                <w:szCs w:val="20"/>
              </w:rPr>
              <w:t>(</w:t>
            </w:r>
            <w:r w:rsidR="00BB16D5">
              <w:rPr>
                <w:rFonts w:ascii="Arial" w:hAnsi="Arial" w:cs="Arial"/>
                <w:sz w:val="20"/>
                <w:szCs w:val="20"/>
              </w:rPr>
              <w:t>45.309</w:t>
            </w:r>
            <w:r w:rsidRPr="00D42449">
              <w:rPr>
                <w:rFonts w:ascii="Arial" w:hAnsi="Arial" w:cs="Arial"/>
                <w:sz w:val="20"/>
                <w:szCs w:val="20"/>
              </w:rPr>
              <w:t>)</w:t>
            </w:r>
          </w:p>
        </w:tc>
        <w:tc>
          <w:tcPr>
            <w:tcW w:w="1000" w:type="pct"/>
            <w:shd w:val="clear" w:color="auto" w:fill="auto"/>
            <w:tcMar>
              <w:left w:w="70" w:type="dxa"/>
              <w:right w:w="70" w:type="dxa"/>
            </w:tcMar>
            <w:vAlign w:val="bottom"/>
          </w:tcPr>
          <w:p w14:paraId="3F197CFA" w14:textId="6469EB8C" w:rsidR="00591BB8" w:rsidRPr="00D42449" w:rsidRDefault="00591BB8" w:rsidP="00591BB8">
            <w:pPr>
              <w:widowControl w:val="0"/>
              <w:suppressAutoHyphens/>
              <w:jc w:val="right"/>
              <w:rPr>
                <w:rFonts w:ascii="Arial" w:hAnsi="Arial" w:cs="Arial"/>
                <w:sz w:val="20"/>
                <w:szCs w:val="20"/>
              </w:rPr>
            </w:pPr>
            <w:r w:rsidRPr="00D42449">
              <w:rPr>
                <w:rFonts w:ascii="Arial" w:hAnsi="Arial" w:cs="Arial"/>
                <w:sz w:val="20"/>
                <w:szCs w:val="20"/>
              </w:rPr>
              <w:t>(42.919)</w:t>
            </w:r>
          </w:p>
        </w:tc>
      </w:tr>
      <w:tr w:rsidR="00591BB8" w:rsidRPr="00D42449" w14:paraId="37218B2A" w14:textId="77777777" w:rsidTr="0014465B">
        <w:trPr>
          <w:cantSplit/>
          <w:tblHeader/>
        </w:trPr>
        <w:tc>
          <w:tcPr>
            <w:tcW w:w="3000" w:type="pct"/>
            <w:shd w:val="clear" w:color="auto" w:fill="auto"/>
            <w:tcMar>
              <w:left w:w="70" w:type="dxa"/>
              <w:right w:w="70" w:type="dxa"/>
            </w:tcMar>
            <w:vAlign w:val="bottom"/>
          </w:tcPr>
          <w:p w14:paraId="52D03D18" w14:textId="77777777" w:rsidR="00591BB8" w:rsidRPr="00D42449" w:rsidRDefault="00591BB8" w:rsidP="00591BB8">
            <w:pPr>
              <w:widowControl w:val="0"/>
              <w:suppressAutoHyphens/>
              <w:ind w:left="492"/>
              <w:rPr>
                <w:rFonts w:ascii="Arial" w:hAnsi="Arial" w:cs="Arial"/>
                <w:color w:val="000000"/>
                <w:sz w:val="20"/>
                <w:szCs w:val="20"/>
              </w:rPr>
            </w:pPr>
            <w:r w:rsidRPr="00D42449">
              <w:rPr>
                <w:rFonts w:ascii="Arial" w:hAnsi="Arial" w:cs="Arial"/>
                <w:color w:val="000000"/>
                <w:sz w:val="20"/>
                <w:szCs w:val="20"/>
              </w:rPr>
              <w:t>Publicidade e Propaganda</w:t>
            </w:r>
          </w:p>
        </w:tc>
        <w:tc>
          <w:tcPr>
            <w:tcW w:w="1000" w:type="pct"/>
            <w:shd w:val="clear" w:color="auto" w:fill="auto"/>
            <w:tcMar>
              <w:left w:w="70" w:type="dxa"/>
              <w:right w:w="70" w:type="dxa"/>
            </w:tcMar>
            <w:vAlign w:val="bottom"/>
          </w:tcPr>
          <w:p w14:paraId="19C49ABC" w14:textId="15925409" w:rsidR="00591BB8" w:rsidRPr="00D42449" w:rsidRDefault="00591BB8" w:rsidP="00591BB8">
            <w:pPr>
              <w:widowControl w:val="0"/>
              <w:suppressAutoHyphens/>
              <w:jc w:val="right"/>
              <w:rPr>
                <w:rFonts w:ascii="Arial" w:hAnsi="Arial" w:cs="Arial"/>
                <w:sz w:val="20"/>
                <w:szCs w:val="20"/>
              </w:rPr>
            </w:pPr>
            <w:r w:rsidRPr="00D42449">
              <w:rPr>
                <w:rFonts w:ascii="Arial" w:hAnsi="Arial" w:cs="Arial"/>
                <w:sz w:val="20"/>
                <w:szCs w:val="20"/>
              </w:rPr>
              <w:t>-</w:t>
            </w:r>
          </w:p>
        </w:tc>
        <w:tc>
          <w:tcPr>
            <w:tcW w:w="1000" w:type="pct"/>
            <w:shd w:val="clear" w:color="auto" w:fill="auto"/>
            <w:tcMar>
              <w:left w:w="70" w:type="dxa"/>
              <w:right w:w="70" w:type="dxa"/>
            </w:tcMar>
            <w:vAlign w:val="bottom"/>
          </w:tcPr>
          <w:p w14:paraId="55B5B65A" w14:textId="5D8EC94C" w:rsidR="00591BB8" w:rsidRPr="00D42449" w:rsidRDefault="00591BB8" w:rsidP="00591BB8">
            <w:pPr>
              <w:widowControl w:val="0"/>
              <w:suppressAutoHyphens/>
              <w:jc w:val="right"/>
              <w:rPr>
                <w:rFonts w:ascii="Arial" w:hAnsi="Arial" w:cs="Arial"/>
                <w:sz w:val="20"/>
                <w:szCs w:val="20"/>
              </w:rPr>
            </w:pPr>
            <w:r w:rsidRPr="00D42449">
              <w:rPr>
                <w:rFonts w:ascii="Arial" w:hAnsi="Arial" w:cs="Arial"/>
                <w:sz w:val="20"/>
                <w:szCs w:val="20"/>
              </w:rPr>
              <w:t>(35.222)</w:t>
            </w:r>
          </w:p>
        </w:tc>
      </w:tr>
      <w:tr w:rsidR="00591BB8" w:rsidRPr="00D42449" w14:paraId="5FAA6195" w14:textId="77777777" w:rsidTr="0014465B">
        <w:trPr>
          <w:cantSplit/>
          <w:tblHeader/>
        </w:trPr>
        <w:tc>
          <w:tcPr>
            <w:tcW w:w="3000" w:type="pct"/>
            <w:shd w:val="clear" w:color="auto" w:fill="auto"/>
            <w:tcMar>
              <w:left w:w="70" w:type="dxa"/>
              <w:right w:w="70" w:type="dxa"/>
            </w:tcMar>
            <w:vAlign w:val="bottom"/>
          </w:tcPr>
          <w:p w14:paraId="1CE49663" w14:textId="77777777" w:rsidR="00591BB8" w:rsidRPr="00D42449" w:rsidRDefault="00591BB8" w:rsidP="00591BB8">
            <w:pPr>
              <w:widowControl w:val="0"/>
              <w:suppressAutoHyphens/>
              <w:ind w:left="492"/>
              <w:rPr>
                <w:rFonts w:ascii="Arial" w:hAnsi="Arial" w:cs="Arial"/>
                <w:sz w:val="20"/>
                <w:szCs w:val="20"/>
              </w:rPr>
            </w:pPr>
            <w:r w:rsidRPr="00D42449">
              <w:rPr>
                <w:rFonts w:ascii="Arial" w:hAnsi="Arial" w:cs="Arial"/>
                <w:sz w:val="20"/>
                <w:szCs w:val="20"/>
              </w:rPr>
              <w:t>Material de escritório</w:t>
            </w:r>
          </w:p>
        </w:tc>
        <w:tc>
          <w:tcPr>
            <w:tcW w:w="1000" w:type="pct"/>
            <w:shd w:val="clear" w:color="auto" w:fill="auto"/>
            <w:tcMar>
              <w:left w:w="70" w:type="dxa"/>
              <w:right w:w="70" w:type="dxa"/>
            </w:tcMar>
            <w:vAlign w:val="bottom"/>
          </w:tcPr>
          <w:p w14:paraId="086A1C6D" w14:textId="64FEBC5D" w:rsidR="00591BB8" w:rsidRPr="00D42449" w:rsidRDefault="00591BB8" w:rsidP="00591BB8">
            <w:pPr>
              <w:widowControl w:val="0"/>
              <w:suppressAutoHyphens/>
              <w:jc w:val="right"/>
              <w:rPr>
                <w:rFonts w:ascii="Arial" w:hAnsi="Arial" w:cs="Arial"/>
                <w:sz w:val="20"/>
                <w:szCs w:val="20"/>
              </w:rPr>
            </w:pPr>
            <w:r w:rsidRPr="00D42449">
              <w:rPr>
                <w:rFonts w:ascii="Arial" w:hAnsi="Arial" w:cs="Arial"/>
                <w:sz w:val="20"/>
                <w:szCs w:val="20"/>
              </w:rPr>
              <w:t>(</w:t>
            </w:r>
            <w:r w:rsidR="005E5AF5">
              <w:rPr>
                <w:rFonts w:ascii="Arial" w:hAnsi="Arial" w:cs="Arial"/>
                <w:sz w:val="20"/>
                <w:szCs w:val="20"/>
              </w:rPr>
              <w:t>1</w:t>
            </w:r>
            <w:r w:rsidR="00BB16D5">
              <w:rPr>
                <w:rFonts w:ascii="Arial" w:hAnsi="Arial" w:cs="Arial"/>
                <w:sz w:val="20"/>
                <w:szCs w:val="20"/>
              </w:rPr>
              <w:t>2.267</w:t>
            </w:r>
            <w:r w:rsidRPr="00D42449">
              <w:rPr>
                <w:rFonts w:ascii="Arial" w:hAnsi="Arial" w:cs="Arial"/>
                <w:sz w:val="20"/>
                <w:szCs w:val="20"/>
              </w:rPr>
              <w:t>)</w:t>
            </w:r>
          </w:p>
        </w:tc>
        <w:tc>
          <w:tcPr>
            <w:tcW w:w="1000" w:type="pct"/>
            <w:shd w:val="clear" w:color="auto" w:fill="auto"/>
            <w:tcMar>
              <w:left w:w="70" w:type="dxa"/>
              <w:right w:w="70" w:type="dxa"/>
            </w:tcMar>
            <w:vAlign w:val="bottom"/>
          </w:tcPr>
          <w:p w14:paraId="17E5A2FC" w14:textId="64DC6C08" w:rsidR="00591BB8" w:rsidRPr="00D42449" w:rsidRDefault="00591BB8" w:rsidP="00591BB8">
            <w:pPr>
              <w:widowControl w:val="0"/>
              <w:suppressAutoHyphens/>
              <w:jc w:val="right"/>
              <w:rPr>
                <w:rFonts w:ascii="Arial" w:hAnsi="Arial" w:cs="Arial"/>
                <w:sz w:val="20"/>
                <w:szCs w:val="20"/>
              </w:rPr>
            </w:pPr>
            <w:r w:rsidRPr="00D42449">
              <w:rPr>
                <w:rFonts w:ascii="Arial" w:hAnsi="Arial" w:cs="Arial"/>
                <w:sz w:val="20"/>
                <w:szCs w:val="20"/>
              </w:rPr>
              <w:t>(9.502)</w:t>
            </w:r>
          </w:p>
        </w:tc>
      </w:tr>
      <w:tr w:rsidR="00591BB8" w:rsidRPr="00D42449" w14:paraId="19E801C2" w14:textId="77777777" w:rsidTr="0014465B">
        <w:trPr>
          <w:cantSplit/>
          <w:tblHeader/>
        </w:trPr>
        <w:tc>
          <w:tcPr>
            <w:tcW w:w="3000" w:type="pct"/>
            <w:shd w:val="clear" w:color="auto" w:fill="auto"/>
            <w:tcMar>
              <w:left w:w="70" w:type="dxa"/>
              <w:right w:w="70" w:type="dxa"/>
            </w:tcMar>
            <w:vAlign w:val="bottom"/>
          </w:tcPr>
          <w:p w14:paraId="266E6846" w14:textId="77777777" w:rsidR="00591BB8" w:rsidRPr="00D42449" w:rsidRDefault="00591BB8" w:rsidP="00591BB8">
            <w:pPr>
              <w:widowControl w:val="0"/>
              <w:suppressAutoHyphens/>
              <w:ind w:left="492"/>
              <w:rPr>
                <w:rFonts w:ascii="Arial" w:hAnsi="Arial" w:cs="Arial"/>
                <w:sz w:val="20"/>
                <w:szCs w:val="20"/>
              </w:rPr>
            </w:pPr>
            <w:r w:rsidRPr="00D42449">
              <w:rPr>
                <w:rFonts w:ascii="Arial" w:hAnsi="Arial" w:cs="Arial"/>
                <w:sz w:val="20"/>
                <w:szCs w:val="20"/>
              </w:rPr>
              <w:t>Lanches e refeições</w:t>
            </w:r>
          </w:p>
        </w:tc>
        <w:tc>
          <w:tcPr>
            <w:tcW w:w="1000" w:type="pct"/>
            <w:shd w:val="clear" w:color="auto" w:fill="auto"/>
            <w:tcMar>
              <w:left w:w="70" w:type="dxa"/>
              <w:right w:w="70" w:type="dxa"/>
            </w:tcMar>
            <w:vAlign w:val="bottom"/>
          </w:tcPr>
          <w:p w14:paraId="74A3026B" w14:textId="3CE58639" w:rsidR="00591BB8" w:rsidRPr="00D42449" w:rsidRDefault="00591BB8" w:rsidP="00591BB8">
            <w:pPr>
              <w:widowControl w:val="0"/>
              <w:suppressAutoHyphens/>
              <w:jc w:val="right"/>
              <w:rPr>
                <w:rFonts w:ascii="Arial" w:hAnsi="Arial" w:cs="Arial"/>
                <w:sz w:val="20"/>
                <w:szCs w:val="20"/>
              </w:rPr>
            </w:pPr>
            <w:r w:rsidRPr="00D42449">
              <w:rPr>
                <w:rFonts w:ascii="Arial" w:hAnsi="Arial" w:cs="Arial"/>
                <w:sz w:val="20"/>
                <w:szCs w:val="20"/>
              </w:rPr>
              <w:t>(</w:t>
            </w:r>
            <w:r w:rsidR="00BB16D5">
              <w:rPr>
                <w:rFonts w:ascii="Arial" w:hAnsi="Arial" w:cs="Arial"/>
                <w:sz w:val="20"/>
                <w:szCs w:val="20"/>
              </w:rPr>
              <w:t>66.465</w:t>
            </w:r>
            <w:r w:rsidRPr="00D42449">
              <w:rPr>
                <w:rFonts w:ascii="Arial" w:hAnsi="Arial" w:cs="Arial"/>
                <w:sz w:val="20"/>
                <w:szCs w:val="20"/>
              </w:rPr>
              <w:t>)</w:t>
            </w:r>
          </w:p>
        </w:tc>
        <w:tc>
          <w:tcPr>
            <w:tcW w:w="1000" w:type="pct"/>
            <w:shd w:val="clear" w:color="auto" w:fill="auto"/>
            <w:tcMar>
              <w:left w:w="70" w:type="dxa"/>
              <w:right w:w="70" w:type="dxa"/>
            </w:tcMar>
            <w:vAlign w:val="bottom"/>
          </w:tcPr>
          <w:p w14:paraId="2D93CB38" w14:textId="0714CAD6" w:rsidR="00591BB8" w:rsidRPr="00D42449" w:rsidRDefault="00591BB8" w:rsidP="00591BB8">
            <w:pPr>
              <w:widowControl w:val="0"/>
              <w:suppressAutoHyphens/>
              <w:jc w:val="right"/>
              <w:rPr>
                <w:rFonts w:ascii="Arial" w:hAnsi="Arial" w:cs="Arial"/>
                <w:sz w:val="20"/>
                <w:szCs w:val="20"/>
              </w:rPr>
            </w:pPr>
            <w:r w:rsidRPr="00D42449">
              <w:rPr>
                <w:rFonts w:ascii="Arial" w:hAnsi="Arial" w:cs="Arial"/>
                <w:sz w:val="20"/>
                <w:szCs w:val="20"/>
              </w:rPr>
              <w:t>(49.608)</w:t>
            </w:r>
          </w:p>
        </w:tc>
      </w:tr>
      <w:tr w:rsidR="00591BB8" w:rsidRPr="00D42449" w14:paraId="58ECA297" w14:textId="77777777" w:rsidTr="0014465B">
        <w:trPr>
          <w:cantSplit/>
          <w:tblHeader/>
        </w:trPr>
        <w:tc>
          <w:tcPr>
            <w:tcW w:w="3000" w:type="pct"/>
            <w:shd w:val="clear" w:color="auto" w:fill="auto"/>
            <w:tcMar>
              <w:left w:w="70" w:type="dxa"/>
              <w:right w:w="70" w:type="dxa"/>
            </w:tcMar>
            <w:vAlign w:val="bottom"/>
          </w:tcPr>
          <w:p w14:paraId="74981DDB" w14:textId="77777777" w:rsidR="00591BB8" w:rsidRPr="00D42449" w:rsidRDefault="00591BB8" w:rsidP="00591BB8">
            <w:pPr>
              <w:widowControl w:val="0"/>
              <w:suppressAutoHyphens/>
              <w:ind w:left="492"/>
              <w:rPr>
                <w:rFonts w:ascii="Arial" w:hAnsi="Arial" w:cs="Arial"/>
                <w:sz w:val="20"/>
                <w:szCs w:val="20"/>
              </w:rPr>
            </w:pPr>
            <w:r w:rsidRPr="00D42449">
              <w:rPr>
                <w:rFonts w:ascii="Arial" w:hAnsi="Arial" w:cs="Arial"/>
                <w:sz w:val="20"/>
                <w:szCs w:val="20"/>
              </w:rPr>
              <w:t>Telefone</w:t>
            </w:r>
          </w:p>
        </w:tc>
        <w:tc>
          <w:tcPr>
            <w:tcW w:w="1000" w:type="pct"/>
            <w:shd w:val="clear" w:color="auto" w:fill="auto"/>
            <w:tcMar>
              <w:left w:w="70" w:type="dxa"/>
              <w:right w:w="70" w:type="dxa"/>
            </w:tcMar>
            <w:vAlign w:val="bottom"/>
          </w:tcPr>
          <w:p w14:paraId="0ABE451C" w14:textId="11CAFE7A" w:rsidR="00591BB8" w:rsidRPr="00D42449" w:rsidRDefault="00591BB8" w:rsidP="00591BB8">
            <w:pPr>
              <w:widowControl w:val="0"/>
              <w:suppressAutoHyphens/>
              <w:jc w:val="right"/>
              <w:rPr>
                <w:rFonts w:ascii="Arial" w:hAnsi="Arial" w:cs="Arial"/>
                <w:sz w:val="20"/>
                <w:szCs w:val="20"/>
              </w:rPr>
            </w:pPr>
            <w:r w:rsidRPr="00D42449">
              <w:rPr>
                <w:rFonts w:ascii="Arial" w:hAnsi="Arial" w:cs="Arial"/>
                <w:sz w:val="20"/>
                <w:szCs w:val="20"/>
              </w:rPr>
              <w:t>(</w:t>
            </w:r>
            <w:r w:rsidR="00541E85">
              <w:rPr>
                <w:rFonts w:ascii="Arial" w:hAnsi="Arial" w:cs="Arial"/>
                <w:sz w:val="20"/>
                <w:szCs w:val="20"/>
              </w:rPr>
              <w:t>8.124</w:t>
            </w:r>
            <w:r w:rsidRPr="00D42449">
              <w:rPr>
                <w:rFonts w:ascii="Arial" w:hAnsi="Arial" w:cs="Arial"/>
                <w:sz w:val="20"/>
                <w:szCs w:val="20"/>
              </w:rPr>
              <w:t>)</w:t>
            </w:r>
          </w:p>
        </w:tc>
        <w:tc>
          <w:tcPr>
            <w:tcW w:w="1000" w:type="pct"/>
            <w:shd w:val="clear" w:color="auto" w:fill="auto"/>
            <w:tcMar>
              <w:left w:w="70" w:type="dxa"/>
              <w:right w:w="70" w:type="dxa"/>
            </w:tcMar>
            <w:vAlign w:val="bottom"/>
          </w:tcPr>
          <w:p w14:paraId="5750FC51" w14:textId="3F0855A3" w:rsidR="00591BB8" w:rsidRPr="00D42449" w:rsidRDefault="00591BB8" w:rsidP="00591BB8">
            <w:pPr>
              <w:widowControl w:val="0"/>
              <w:suppressAutoHyphens/>
              <w:jc w:val="right"/>
              <w:rPr>
                <w:rFonts w:ascii="Arial" w:hAnsi="Arial" w:cs="Arial"/>
                <w:sz w:val="20"/>
                <w:szCs w:val="20"/>
              </w:rPr>
            </w:pPr>
            <w:r w:rsidRPr="00D42449">
              <w:rPr>
                <w:rFonts w:ascii="Arial" w:hAnsi="Arial" w:cs="Arial"/>
                <w:sz w:val="20"/>
                <w:szCs w:val="20"/>
              </w:rPr>
              <w:t>(8.311)</w:t>
            </w:r>
          </w:p>
        </w:tc>
      </w:tr>
      <w:tr w:rsidR="00591BB8" w:rsidRPr="00D42449" w14:paraId="0C614F57" w14:textId="77777777" w:rsidTr="0014465B">
        <w:trPr>
          <w:cantSplit/>
          <w:tblHeader/>
        </w:trPr>
        <w:tc>
          <w:tcPr>
            <w:tcW w:w="3000" w:type="pct"/>
            <w:shd w:val="clear" w:color="auto" w:fill="auto"/>
            <w:tcMar>
              <w:left w:w="70" w:type="dxa"/>
              <w:right w:w="70" w:type="dxa"/>
            </w:tcMar>
            <w:vAlign w:val="bottom"/>
          </w:tcPr>
          <w:p w14:paraId="09265BAB" w14:textId="77777777" w:rsidR="00591BB8" w:rsidRPr="00D42449" w:rsidRDefault="00591BB8" w:rsidP="00591BB8">
            <w:pPr>
              <w:widowControl w:val="0"/>
              <w:suppressAutoHyphens/>
              <w:ind w:left="492"/>
              <w:rPr>
                <w:rFonts w:ascii="Arial" w:hAnsi="Arial" w:cs="Arial"/>
                <w:sz w:val="20"/>
                <w:szCs w:val="20"/>
              </w:rPr>
            </w:pPr>
            <w:r w:rsidRPr="00D42449">
              <w:rPr>
                <w:rFonts w:ascii="Arial" w:hAnsi="Arial" w:cs="Arial"/>
                <w:sz w:val="20"/>
                <w:szCs w:val="20"/>
              </w:rPr>
              <w:t>Locações</w:t>
            </w:r>
          </w:p>
        </w:tc>
        <w:tc>
          <w:tcPr>
            <w:tcW w:w="1000" w:type="pct"/>
            <w:shd w:val="clear" w:color="auto" w:fill="auto"/>
            <w:tcMar>
              <w:left w:w="70" w:type="dxa"/>
              <w:right w:w="70" w:type="dxa"/>
            </w:tcMar>
            <w:vAlign w:val="bottom"/>
          </w:tcPr>
          <w:p w14:paraId="1F975650" w14:textId="1210BB2F" w:rsidR="00591BB8" w:rsidRPr="00D42449" w:rsidRDefault="005E5AF5" w:rsidP="00591BB8">
            <w:pPr>
              <w:widowControl w:val="0"/>
              <w:suppressAutoHyphens/>
              <w:jc w:val="right"/>
              <w:rPr>
                <w:rFonts w:ascii="Arial" w:hAnsi="Arial" w:cs="Arial"/>
                <w:sz w:val="20"/>
                <w:szCs w:val="20"/>
              </w:rPr>
            </w:pPr>
            <w:r>
              <w:rPr>
                <w:rFonts w:ascii="Arial" w:hAnsi="Arial" w:cs="Arial"/>
                <w:sz w:val="20"/>
                <w:szCs w:val="20"/>
              </w:rPr>
              <w:t>(18.416)</w:t>
            </w:r>
          </w:p>
        </w:tc>
        <w:tc>
          <w:tcPr>
            <w:tcW w:w="1000" w:type="pct"/>
            <w:shd w:val="clear" w:color="auto" w:fill="auto"/>
            <w:tcMar>
              <w:left w:w="70" w:type="dxa"/>
              <w:right w:w="70" w:type="dxa"/>
            </w:tcMar>
            <w:vAlign w:val="bottom"/>
          </w:tcPr>
          <w:p w14:paraId="4F8715EF" w14:textId="0CC3518A" w:rsidR="00591BB8" w:rsidRPr="00D42449" w:rsidRDefault="00591BB8" w:rsidP="00591BB8">
            <w:pPr>
              <w:widowControl w:val="0"/>
              <w:suppressAutoHyphens/>
              <w:jc w:val="right"/>
              <w:rPr>
                <w:rFonts w:ascii="Arial" w:hAnsi="Arial" w:cs="Arial"/>
                <w:sz w:val="20"/>
                <w:szCs w:val="20"/>
              </w:rPr>
            </w:pPr>
            <w:r w:rsidRPr="00D42449">
              <w:rPr>
                <w:rFonts w:ascii="Arial" w:hAnsi="Arial" w:cs="Arial"/>
                <w:sz w:val="20"/>
                <w:szCs w:val="20"/>
              </w:rPr>
              <w:t>(6.776)</w:t>
            </w:r>
          </w:p>
        </w:tc>
      </w:tr>
      <w:tr w:rsidR="00591BB8" w:rsidRPr="00D42449" w14:paraId="3A1EA7CE" w14:textId="77777777" w:rsidTr="0014465B">
        <w:trPr>
          <w:cantSplit/>
          <w:tblHeader/>
        </w:trPr>
        <w:tc>
          <w:tcPr>
            <w:tcW w:w="3000" w:type="pct"/>
            <w:shd w:val="clear" w:color="auto" w:fill="auto"/>
            <w:tcMar>
              <w:left w:w="70" w:type="dxa"/>
              <w:right w:w="70" w:type="dxa"/>
            </w:tcMar>
            <w:vAlign w:val="bottom"/>
          </w:tcPr>
          <w:p w14:paraId="0C2D6419" w14:textId="77777777" w:rsidR="00591BB8" w:rsidRPr="00D42449" w:rsidRDefault="00591BB8" w:rsidP="00591BB8">
            <w:pPr>
              <w:widowControl w:val="0"/>
              <w:suppressAutoHyphens/>
              <w:ind w:left="492"/>
              <w:rPr>
                <w:rFonts w:ascii="Arial" w:hAnsi="Arial" w:cs="Arial"/>
                <w:sz w:val="20"/>
                <w:szCs w:val="20"/>
              </w:rPr>
            </w:pPr>
            <w:r w:rsidRPr="00D42449">
              <w:rPr>
                <w:rFonts w:ascii="Arial" w:hAnsi="Arial" w:cs="Arial"/>
                <w:sz w:val="20"/>
                <w:szCs w:val="20"/>
              </w:rPr>
              <w:t>Despesas com correio/cartório/xerox</w:t>
            </w:r>
          </w:p>
        </w:tc>
        <w:tc>
          <w:tcPr>
            <w:tcW w:w="1000" w:type="pct"/>
            <w:shd w:val="clear" w:color="auto" w:fill="auto"/>
            <w:tcMar>
              <w:left w:w="70" w:type="dxa"/>
              <w:right w:w="70" w:type="dxa"/>
            </w:tcMar>
            <w:vAlign w:val="bottom"/>
          </w:tcPr>
          <w:p w14:paraId="4465BBFE" w14:textId="23BC2BFA" w:rsidR="00591BB8" w:rsidRPr="00D42449" w:rsidRDefault="00591BB8" w:rsidP="00591BB8">
            <w:pPr>
              <w:widowControl w:val="0"/>
              <w:suppressAutoHyphens/>
              <w:jc w:val="right"/>
              <w:rPr>
                <w:rFonts w:ascii="Arial" w:hAnsi="Arial" w:cs="Arial"/>
                <w:sz w:val="20"/>
                <w:szCs w:val="20"/>
              </w:rPr>
            </w:pPr>
            <w:r w:rsidRPr="00D42449">
              <w:rPr>
                <w:rFonts w:ascii="Arial" w:hAnsi="Arial" w:cs="Arial"/>
                <w:sz w:val="20"/>
                <w:szCs w:val="20"/>
              </w:rPr>
              <w:t>(</w:t>
            </w:r>
            <w:r w:rsidR="005E5AF5">
              <w:rPr>
                <w:rFonts w:ascii="Arial" w:hAnsi="Arial" w:cs="Arial"/>
                <w:sz w:val="20"/>
                <w:szCs w:val="20"/>
              </w:rPr>
              <w:t>897</w:t>
            </w:r>
            <w:r w:rsidRPr="00D42449">
              <w:rPr>
                <w:rFonts w:ascii="Arial" w:hAnsi="Arial" w:cs="Arial"/>
                <w:sz w:val="20"/>
                <w:szCs w:val="20"/>
              </w:rPr>
              <w:t>)</w:t>
            </w:r>
          </w:p>
        </w:tc>
        <w:tc>
          <w:tcPr>
            <w:tcW w:w="1000" w:type="pct"/>
            <w:shd w:val="clear" w:color="auto" w:fill="auto"/>
            <w:tcMar>
              <w:left w:w="70" w:type="dxa"/>
              <w:right w:w="70" w:type="dxa"/>
            </w:tcMar>
            <w:vAlign w:val="bottom"/>
          </w:tcPr>
          <w:p w14:paraId="603DB391" w14:textId="1502639E" w:rsidR="00591BB8" w:rsidRPr="00D42449" w:rsidRDefault="00591BB8" w:rsidP="00591BB8">
            <w:pPr>
              <w:widowControl w:val="0"/>
              <w:suppressAutoHyphens/>
              <w:jc w:val="right"/>
              <w:rPr>
                <w:rFonts w:ascii="Arial" w:hAnsi="Arial" w:cs="Arial"/>
                <w:sz w:val="20"/>
                <w:szCs w:val="20"/>
              </w:rPr>
            </w:pPr>
            <w:r w:rsidRPr="00D42449">
              <w:rPr>
                <w:rFonts w:ascii="Arial" w:hAnsi="Arial" w:cs="Arial"/>
                <w:sz w:val="20"/>
                <w:szCs w:val="20"/>
              </w:rPr>
              <w:t>(1.987)</w:t>
            </w:r>
          </w:p>
        </w:tc>
      </w:tr>
      <w:tr w:rsidR="00591BB8" w:rsidRPr="00D42449" w14:paraId="3F21BADD" w14:textId="77777777" w:rsidTr="0014465B">
        <w:trPr>
          <w:cantSplit/>
          <w:tblHeader/>
        </w:trPr>
        <w:tc>
          <w:tcPr>
            <w:tcW w:w="3000" w:type="pct"/>
            <w:shd w:val="clear" w:color="auto" w:fill="auto"/>
            <w:tcMar>
              <w:left w:w="70" w:type="dxa"/>
              <w:right w:w="70" w:type="dxa"/>
            </w:tcMar>
            <w:vAlign w:val="bottom"/>
          </w:tcPr>
          <w:p w14:paraId="4518536A" w14:textId="77777777" w:rsidR="00591BB8" w:rsidRPr="00D42449" w:rsidRDefault="00591BB8" w:rsidP="00591BB8">
            <w:pPr>
              <w:widowControl w:val="0"/>
              <w:suppressAutoHyphens/>
              <w:ind w:left="492"/>
              <w:rPr>
                <w:rFonts w:ascii="Arial" w:hAnsi="Arial" w:cs="Arial"/>
                <w:sz w:val="20"/>
                <w:szCs w:val="20"/>
              </w:rPr>
            </w:pPr>
            <w:r w:rsidRPr="00D42449">
              <w:rPr>
                <w:rFonts w:ascii="Arial" w:hAnsi="Arial" w:cs="Arial"/>
                <w:sz w:val="20"/>
                <w:szCs w:val="20"/>
              </w:rPr>
              <w:t>Condução</w:t>
            </w:r>
          </w:p>
        </w:tc>
        <w:tc>
          <w:tcPr>
            <w:tcW w:w="1000" w:type="pct"/>
            <w:shd w:val="clear" w:color="auto" w:fill="auto"/>
            <w:tcMar>
              <w:left w:w="70" w:type="dxa"/>
              <w:right w:w="70" w:type="dxa"/>
            </w:tcMar>
            <w:vAlign w:val="bottom"/>
          </w:tcPr>
          <w:p w14:paraId="5144F195" w14:textId="26DB9BF7" w:rsidR="00591BB8" w:rsidRPr="00D42449" w:rsidRDefault="00591BB8" w:rsidP="00591BB8">
            <w:pPr>
              <w:widowControl w:val="0"/>
              <w:suppressAutoHyphens/>
              <w:jc w:val="right"/>
              <w:rPr>
                <w:rFonts w:ascii="Arial" w:hAnsi="Arial" w:cs="Arial"/>
                <w:sz w:val="20"/>
                <w:szCs w:val="20"/>
              </w:rPr>
            </w:pPr>
            <w:r w:rsidRPr="00D42449">
              <w:rPr>
                <w:rFonts w:ascii="Arial" w:hAnsi="Arial" w:cs="Arial"/>
                <w:sz w:val="20"/>
                <w:szCs w:val="20"/>
              </w:rPr>
              <w:t>(</w:t>
            </w:r>
            <w:r w:rsidR="00BB16D5">
              <w:rPr>
                <w:rFonts w:ascii="Arial" w:hAnsi="Arial" w:cs="Arial"/>
                <w:sz w:val="20"/>
                <w:szCs w:val="20"/>
              </w:rPr>
              <w:t>50.706</w:t>
            </w:r>
            <w:r w:rsidRPr="00D42449">
              <w:rPr>
                <w:rFonts w:ascii="Arial" w:hAnsi="Arial" w:cs="Arial"/>
                <w:sz w:val="20"/>
                <w:szCs w:val="20"/>
              </w:rPr>
              <w:t>)</w:t>
            </w:r>
          </w:p>
        </w:tc>
        <w:tc>
          <w:tcPr>
            <w:tcW w:w="1000" w:type="pct"/>
            <w:shd w:val="clear" w:color="auto" w:fill="auto"/>
            <w:tcMar>
              <w:left w:w="70" w:type="dxa"/>
              <w:right w:w="70" w:type="dxa"/>
            </w:tcMar>
            <w:vAlign w:val="bottom"/>
          </w:tcPr>
          <w:p w14:paraId="356D59FB" w14:textId="7F5F1E3B" w:rsidR="00591BB8" w:rsidRPr="00D42449" w:rsidRDefault="00591BB8" w:rsidP="00591BB8">
            <w:pPr>
              <w:widowControl w:val="0"/>
              <w:suppressAutoHyphens/>
              <w:jc w:val="right"/>
              <w:rPr>
                <w:rFonts w:ascii="Arial" w:hAnsi="Arial" w:cs="Arial"/>
                <w:sz w:val="20"/>
                <w:szCs w:val="20"/>
              </w:rPr>
            </w:pPr>
            <w:r w:rsidRPr="00D42449">
              <w:rPr>
                <w:rFonts w:ascii="Arial" w:hAnsi="Arial" w:cs="Arial"/>
                <w:sz w:val="20"/>
                <w:szCs w:val="20"/>
              </w:rPr>
              <w:t>(29.630)</w:t>
            </w:r>
          </w:p>
        </w:tc>
      </w:tr>
      <w:tr w:rsidR="00591BB8" w:rsidRPr="00D42449" w14:paraId="11FD9823" w14:textId="77777777" w:rsidTr="0014465B">
        <w:trPr>
          <w:cantSplit/>
          <w:tblHeader/>
        </w:trPr>
        <w:tc>
          <w:tcPr>
            <w:tcW w:w="3000" w:type="pct"/>
            <w:shd w:val="clear" w:color="auto" w:fill="auto"/>
            <w:tcMar>
              <w:left w:w="70" w:type="dxa"/>
              <w:right w:w="70" w:type="dxa"/>
            </w:tcMar>
            <w:vAlign w:val="bottom"/>
          </w:tcPr>
          <w:p w14:paraId="65E82C57" w14:textId="218C4D30" w:rsidR="00591BB8" w:rsidRPr="00D42449" w:rsidRDefault="00591BB8" w:rsidP="00591BB8">
            <w:pPr>
              <w:widowControl w:val="0"/>
              <w:suppressAutoHyphens/>
              <w:ind w:left="492"/>
              <w:rPr>
                <w:rFonts w:ascii="Arial" w:hAnsi="Arial" w:cs="Arial"/>
                <w:sz w:val="20"/>
                <w:szCs w:val="20"/>
              </w:rPr>
            </w:pPr>
            <w:r w:rsidRPr="00D42449">
              <w:rPr>
                <w:rFonts w:ascii="Arial" w:hAnsi="Arial" w:cs="Arial"/>
                <w:sz w:val="20"/>
                <w:szCs w:val="20"/>
              </w:rPr>
              <w:t>Treinamentos</w:t>
            </w:r>
          </w:p>
        </w:tc>
        <w:tc>
          <w:tcPr>
            <w:tcW w:w="1000" w:type="pct"/>
            <w:shd w:val="clear" w:color="auto" w:fill="auto"/>
            <w:tcMar>
              <w:left w:w="70" w:type="dxa"/>
              <w:right w:w="70" w:type="dxa"/>
            </w:tcMar>
            <w:vAlign w:val="bottom"/>
          </w:tcPr>
          <w:p w14:paraId="16FA03F0" w14:textId="51249A39" w:rsidR="00591BB8" w:rsidRPr="00D42449" w:rsidRDefault="00591BB8" w:rsidP="00591BB8">
            <w:pPr>
              <w:widowControl w:val="0"/>
              <w:suppressAutoHyphens/>
              <w:jc w:val="right"/>
              <w:rPr>
                <w:rFonts w:ascii="Arial" w:hAnsi="Arial" w:cs="Arial"/>
                <w:sz w:val="20"/>
                <w:szCs w:val="20"/>
              </w:rPr>
            </w:pPr>
            <w:r w:rsidRPr="00D42449">
              <w:rPr>
                <w:rFonts w:ascii="Arial" w:hAnsi="Arial" w:cs="Arial"/>
                <w:sz w:val="20"/>
                <w:szCs w:val="20"/>
              </w:rPr>
              <w:t>(</w:t>
            </w:r>
            <w:r w:rsidR="00BB16D5">
              <w:rPr>
                <w:rFonts w:ascii="Arial" w:hAnsi="Arial" w:cs="Arial"/>
                <w:sz w:val="20"/>
                <w:szCs w:val="20"/>
              </w:rPr>
              <w:t>49.138</w:t>
            </w:r>
            <w:r w:rsidRPr="00D42449">
              <w:rPr>
                <w:rFonts w:ascii="Arial" w:hAnsi="Arial" w:cs="Arial"/>
                <w:sz w:val="20"/>
                <w:szCs w:val="20"/>
              </w:rPr>
              <w:t>)</w:t>
            </w:r>
          </w:p>
        </w:tc>
        <w:tc>
          <w:tcPr>
            <w:tcW w:w="1000" w:type="pct"/>
            <w:shd w:val="clear" w:color="auto" w:fill="auto"/>
            <w:tcMar>
              <w:left w:w="70" w:type="dxa"/>
              <w:right w:w="70" w:type="dxa"/>
            </w:tcMar>
            <w:vAlign w:val="bottom"/>
          </w:tcPr>
          <w:p w14:paraId="1075CB1C" w14:textId="4A4F04EE" w:rsidR="00591BB8" w:rsidRPr="00D42449" w:rsidRDefault="00591BB8" w:rsidP="00591BB8">
            <w:pPr>
              <w:widowControl w:val="0"/>
              <w:suppressAutoHyphens/>
              <w:jc w:val="right"/>
              <w:rPr>
                <w:rFonts w:ascii="Arial" w:hAnsi="Arial" w:cs="Arial"/>
                <w:sz w:val="20"/>
                <w:szCs w:val="20"/>
              </w:rPr>
            </w:pPr>
            <w:r w:rsidRPr="00D42449">
              <w:rPr>
                <w:rFonts w:ascii="Arial" w:hAnsi="Arial" w:cs="Arial"/>
                <w:sz w:val="20"/>
                <w:szCs w:val="20"/>
              </w:rPr>
              <w:t>(45.218)</w:t>
            </w:r>
          </w:p>
        </w:tc>
      </w:tr>
      <w:tr w:rsidR="00591BB8" w:rsidRPr="00D42449" w14:paraId="10146523" w14:textId="77777777" w:rsidTr="0014465B">
        <w:trPr>
          <w:cantSplit/>
          <w:tblHeader/>
        </w:trPr>
        <w:tc>
          <w:tcPr>
            <w:tcW w:w="3000" w:type="pct"/>
            <w:shd w:val="clear" w:color="auto" w:fill="auto"/>
            <w:tcMar>
              <w:left w:w="70" w:type="dxa"/>
              <w:right w:w="70" w:type="dxa"/>
            </w:tcMar>
            <w:vAlign w:val="bottom"/>
          </w:tcPr>
          <w:p w14:paraId="0C0A9178" w14:textId="3401E6E9" w:rsidR="00591BB8" w:rsidRPr="00D42449" w:rsidRDefault="00591BB8" w:rsidP="00591BB8">
            <w:pPr>
              <w:widowControl w:val="0"/>
              <w:suppressAutoHyphens/>
              <w:ind w:left="492"/>
              <w:rPr>
                <w:rFonts w:ascii="Arial" w:hAnsi="Arial" w:cs="Arial"/>
                <w:sz w:val="20"/>
                <w:szCs w:val="20"/>
              </w:rPr>
            </w:pPr>
            <w:r w:rsidRPr="00D42449">
              <w:rPr>
                <w:rFonts w:ascii="Arial" w:hAnsi="Arial" w:cs="Arial"/>
                <w:sz w:val="20"/>
                <w:szCs w:val="20"/>
              </w:rPr>
              <w:t>Outras</w:t>
            </w:r>
            <w:r w:rsidR="009C6F0C">
              <w:rPr>
                <w:rFonts w:ascii="Arial" w:hAnsi="Arial" w:cs="Arial"/>
                <w:sz w:val="20"/>
                <w:szCs w:val="20"/>
              </w:rPr>
              <w:t xml:space="preserve"> (a)</w:t>
            </w:r>
          </w:p>
        </w:tc>
        <w:tc>
          <w:tcPr>
            <w:tcW w:w="1000" w:type="pct"/>
            <w:shd w:val="clear" w:color="auto" w:fill="auto"/>
            <w:tcMar>
              <w:left w:w="70" w:type="dxa"/>
              <w:right w:w="70" w:type="dxa"/>
            </w:tcMar>
            <w:vAlign w:val="bottom"/>
          </w:tcPr>
          <w:p w14:paraId="0C7B72A0" w14:textId="3C13F3D9" w:rsidR="00591BB8" w:rsidRPr="00D42449" w:rsidRDefault="00591BB8" w:rsidP="00591BB8">
            <w:pPr>
              <w:widowControl w:val="0"/>
              <w:suppressAutoHyphens/>
              <w:jc w:val="right"/>
              <w:rPr>
                <w:rFonts w:ascii="Arial" w:hAnsi="Arial" w:cs="Arial"/>
                <w:sz w:val="20"/>
                <w:szCs w:val="20"/>
              </w:rPr>
            </w:pPr>
            <w:r w:rsidRPr="00D42449">
              <w:rPr>
                <w:rFonts w:ascii="Arial" w:hAnsi="Arial" w:cs="Arial"/>
                <w:sz w:val="20"/>
                <w:szCs w:val="20"/>
              </w:rPr>
              <w:t>(</w:t>
            </w:r>
            <w:r w:rsidR="005E5AF5">
              <w:rPr>
                <w:rFonts w:ascii="Arial" w:hAnsi="Arial" w:cs="Arial"/>
                <w:sz w:val="20"/>
                <w:szCs w:val="20"/>
              </w:rPr>
              <w:t>2</w:t>
            </w:r>
            <w:r w:rsidR="00BB16D5">
              <w:rPr>
                <w:rFonts w:ascii="Arial" w:hAnsi="Arial" w:cs="Arial"/>
                <w:sz w:val="20"/>
                <w:szCs w:val="20"/>
              </w:rPr>
              <w:t>89.080</w:t>
            </w:r>
            <w:r w:rsidRPr="00D42449">
              <w:rPr>
                <w:rFonts w:ascii="Arial" w:hAnsi="Arial" w:cs="Arial"/>
                <w:sz w:val="20"/>
                <w:szCs w:val="20"/>
              </w:rPr>
              <w:t>)</w:t>
            </w:r>
          </w:p>
        </w:tc>
        <w:tc>
          <w:tcPr>
            <w:tcW w:w="1000" w:type="pct"/>
            <w:shd w:val="clear" w:color="auto" w:fill="auto"/>
            <w:tcMar>
              <w:left w:w="70" w:type="dxa"/>
              <w:right w:w="70" w:type="dxa"/>
            </w:tcMar>
            <w:vAlign w:val="bottom"/>
          </w:tcPr>
          <w:p w14:paraId="69E1A218" w14:textId="5AA76420" w:rsidR="00591BB8" w:rsidRPr="00D42449" w:rsidRDefault="00591BB8" w:rsidP="00591BB8">
            <w:pPr>
              <w:widowControl w:val="0"/>
              <w:suppressAutoHyphens/>
              <w:jc w:val="right"/>
              <w:rPr>
                <w:rFonts w:ascii="Arial" w:hAnsi="Arial" w:cs="Arial"/>
                <w:sz w:val="20"/>
                <w:szCs w:val="20"/>
              </w:rPr>
            </w:pPr>
            <w:r w:rsidRPr="00D42449">
              <w:rPr>
                <w:rFonts w:ascii="Arial" w:hAnsi="Arial" w:cs="Arial"/>
                <w:sz w:val="20"/>
                <w:szCs w:val="20"/>
              </w:rPr>
              <w:t>(79.587)</w:t>
            </w:r>
          </w:p>
        </w:tc>
      </w:tr>
      <w:tr w:rsidR="00591BB8" w:rsidRPr="00D42449" w14:paraId="31DDFC99" w14:textId="77777777" w:rsidTr="0014465B">
        <w:trPr>
          <w:cantSplit/>
          <w:tblHeader/>
        </w:trPr>
        <w:tc>
          <w:tcPr>
            <w:tcW w:w="3000" w:type="pct"/>
            <w:shd w:val="clear" w:color="auto" w:fill="auto"/>
            <w:tcMar>
              <w:left w:w="70" w:type="dxa"/>
              <w:right w:w="70" w:type="dxa"/>
            </w:tcMar>
            <w:vAlign w:val="bottom"/>
          </w:tcPr>
          <w:p w14:paraId="7978B133" w14:textId="77777777" w:rsidR="00591BB8" w:rsidRPr="00D42449" w:rsidRDefault="00591BB8" w:rsidP="00591BB8">
            <w:pPr>
              <w:widowControl w:val="0"/>
              <w:suppressAutoHyphens/>
              <w:ind w:left="492"/>
              <w:jc w:val="center"/>
              <w:rPr>
                <w:rFonts w:ascii="Arial" w:hAnsi="Arial" w:cs="Arial"/>
                <w:sz w:val="20"/>
                <w:szCs w:val="20"/>
              </w:rPr>
            </w:pPr>
          </w:p>
        </w:tc>
        <w:tc>
          <w:tcPr>
            <w:tcW w:w="1000" w:type="pct"/>
            <w:shd w:val="clear" w:color="auto" w:fill="auto"/>
            <w:tcMar>
              <w:left w:w="70" w:type="dxa"/>
              <w:right w:w="70" w:type="dxa"/>
            </w:tcMar>
            <w:vAlign w:val="bottom"/>
          </w:tcPr>
          <w:p w14:paraId="2632E84A" w14:textId="7B611A57" w:rsidR="00591BB8" w:rsidRPr="00D42449" w:rsidRDefault="00591BB8" w:rsidP="00591BB8">
            <w:pPr>
              <w:widowControl w:val="0"/>
              <w:pBdr>
                <w:top w:val="single" w:sz="4" w:space="1" w:color="auto"/>
                <w:bottom w:val="double" w:sz="4" w:space="1" w:color="auto"/>
              </w:pBdr>
              <w:suppressAutoHyphens/>
              <w:jc w:val="right"/>
              <w:rPr>
                <w:rFonts w:ascii="Arial" w:hAnsi="Arial" w:cs="Arial"/>
                <w:b/>
                <w:bCs/>
                <w:sz w:val="20"/>
                <w:szCs w:val="20"/>
              </w:rPr>
            </w:pPr>
            <w:r w:rsidRPr="00D42449">
              <w:rPr>
                <w:rFonts w:ascii="Arial" w:hAnsi="Arial" w:cs="Arial"/>
                <w:b/>
                <w:bCs/>
                <w:sz w:val="20"/>
                <w:szCs w:val="20"/>
              </w:rPr>
              <w:t>(</w:t>
            </w:r>
            <w:r w:rsidR="00BB16D5">
              <w:rPr>
                <w:rFonts w:ascii="Arial" w:hAnsi="Arial" w:cs="Arial"/>
                <w:b/>
                <w:bCs/>
                <w:sz w:val="20"/>
                <w:szCs w:val="20"/>
              </w:rPr>
              <w:t>973.</w:t>
            </w:r>
            <w:r w:rsidR="00541E85">
              <w:rPr>
                <w:rFonts w:ascii="Arial" w:hAnsi="Arial" w:cs="Arial"/>
                <w:b/>
                <w:bCs/>
                <w:sz w:val="20"/>
                <w:szCs w:val="20"/>
              </w:rPr>
              <w:t>852</w:t>
            </w:r>
            <w:r w:rsidRPr="00D42449">
              <w:rPr>
                <w:rFonts w:ascii="Arial" w:hAnsi="Arial" w:cs="Arial"/>
                <w:b/>
                <w:bCs/>
                <w:sz w:val="20"/>
                <w:szCs w:val="20"/>
              </w:rPr>
              <w:t>)</w:t>
            </w:r>
          </w:p>
        </w:tc>
        <w:tc>
          <w:tcPr>
            <w:tcW w:w="1000" w:type="pct"/>
            <w:shd w:val="clear" w:color="auto" w:fill="auto"/>
            <w:tcMar>
              <w:left w:w="70" w:type="dxa"/>
              <w:right w:w="70" w:type="dxa"/>
            </w:tcMar>
            <w:vAlign w:val="bottom"/>
          </w:tcPr>
          <w:p w14:paraId="2B2B2959" w14:textId="6DD6D56F" w:rsidR="00591BB8" w:rsidRPr="00D42449" w:rsidRDefault="00591BB8" w:rsidP="00591BB8">
            <w:pPr>
              <w:widowControl w:val="0"/>
              <w:pBdr>
                <w:top w:val="single" w:sz="4" w:space="1" w:color="auto"/>
                <w:bottom w:val="double" w:sz="4" w:space="1" w:color="auto"/>
              </w:pBdr>
              <w:suppressAutoHyphens/>
              <w:jc w:val="right"/>
              <w:rPr>
                <w:rFonts w:ascii="Arial" w:hAnsi="Arial" w:cs="Arial"/>
                <w:b/>
                <w:bCs/>
                <w:sz w:val="20"/>
                <w:szCs w:val="20"/>
              </w:rPr>
            </w:pPr>
            <w:r w:rsidRPr="00D42449">
              <w:rPr>
                <w:rFonts w:ascii="Arial" w:hAnsi="Arial" w:cs="Arial"/>
                <w:b/>
                <w:bCs/>
                <w:sz w:val="20"/>
                <w:szCs w:val="20"/>
              </w:rPr>
              <w:t>(654.588)</w:t>
            </w:r>
          </w:p>
        </w:tc>
      </w:tr>
    </w:tbl>
    <w:p w14:paraId="040B03D0" w14:textId="0C1086C7" w:rsidR="001774ED" w:rsidRPr="00D42449" w:rsidRDefault="001774ED">
      <w:pPr>
        <w:rPr>
          <w:rFonts w:ascii="Arial" w:hAnsi="Arial" w:cs="Arial"/>
          <w:b/>
          <w:bCs/>
          <w:iCs/>
        </w:rPr>
      </w:pPr>
    </w:p>
    <w:p w14:paraId="0E945A98" w14:textId="1A9B8FB9" w:rsidR="00535BB4" w:rsidRPr="005E5AF5" w:rsidRDefault="005E5AF5" w:rsidP="009C6F0C">
      <w:pPr>
        <w:pStyle w:val="PargrafodaLista"/>
        <w:widowControl w:val="0"/>
        <w:numPr>
          <w:ilvl w:val="0"/>
          <w:numId w:val="16"/>
        </w:numPr>
        <w:suppressAutoHyphens/>
        <w:spacing w:line="233" w:lineRule="auto"/>
        <w:contextualSpacing/>
        <w:jc w:val="both"/>
        <w:rPr>
          <w:rFonts w:ascii="Arial" w:hAnsi="Arial" w:cs="Arial"/>
          <w:iCs/>
        </w:rPr>
      </w:pPr>
      <w:r>
        <w:rPr>
          <w:rFonts w:ascii="Arial" w:hAnsi="Arial" w:cs="Arial"/>
          <w:iCs/>
        </w:rPr>
        <w:t>Outras despesas apresentam variação de R$ 2</w:t>
      </w:r>
      <w:r w:rsidR="003F6661">
        <w:rPr>
          <w:rFonts w:ascii="Arial" w:hAnsi="Arial" w:cs="Arial"/>
          <w:iCs/>
        </w:rPr>
        <w:t>09</w:t>
      </w:r>
      <w:r>
        <w:rPr>
          <w:rFonts w:ascii="Arial" w:hAnsi="Arial" w:cs="Arial"/>
          <w:iCs/>
        </w:rPr>
        <w:t>.</w:t>
      </w:r>
      <w:r w:rsidR="003F6661">
        <w:rPr>
          <w:rFonts w:ascii="Arial" w:hAnsi="Arial" w:cs="Arial"/>
          <w:iCs/>
        </w:rPr>
        <w:t>493</w:t>
      </w:r>
      <w:r w:rsidR="00087858">
        <w:rPr>
          <w:rFonts w:ascii="Arial" w:hAnsi="Arial" w:cs="Arial"/>
          <w:iCs/>
        </w:rPr>
        <w:t>, principalmente com gastos</w:t>
      </w:r>
      <w:r>
        <w:rPr>
          <w:rFonts w:ascii="Arial" w:hAnsi="Arial" w:cs="Arial"/>
          <w:iCs/>
        </w:rPr>
        <w:t xml:space="preserve"> referente a realização d</w:t>
      </w:r>
      <w:r w:rsidR="00087858">
        <w:rPr>
          <w:rFonts w:ascii="Arial" w:hAnsi="Arial" w:cs="Arial"/>
          <w:iCs/>
        </w:rPr>
        <w:t>a</w:t>
      </w:r>
      <w:r>
        <w:rPr>
          <w:rFonts w:ascii="Arial" w:hAnsi="Arial" w:cs="Arial"/>
          <w:iCs/>
        </w:rPr>
        <w:t xml:space="preserve"> </w:t>
      </w:r>
      <w:r w:rsidR="00087858">
        <w:rPr>
          <w:rFonts w:ascii="Arial" w:hAnsi="Arial" w:cs="Arial"/>
          <w:iCs/>
        </w:rPr>
        <w:t>campanha e evento</w:t>
      </w:r>
      <w:r>
        <w:rPr>
          <w:rFonts w:ascii="Arial" w:hAnsi="Arial" w:cs="Arial"/>
          <w:iCs/>
        </w:rPr>
        <w:t xml:space="preserve"> das comemorações dos 25 anos de aniversário do IDIS</w:t>
      </w:r>
      <w:r w:rsidR="00F221FE" w:rsidRPr="005E5AF5">
        <w:rPr>
          <w:rFonts w:ascii="Arial" w:hAnsi="Arial" w:cs="Arial"/>
          <w:iCs/>
        </w:rPr>
        <w:t>.</w:t>
      </w:r>
    </w:p>
    <w:p w14:paraId="08D64678" w14:textId="1F5A12F5" w:rsidR="004D781F" w:rsidRPr="00D42449" w:rsidRDefault="004D781F" w:rsidP="001774ED">
      <w:pPr>
        <w:pStyle w:val="PargrafodaLista"/>
        <w:widowControl w:val="0"/>
        <w:suppressAutoHyphens/>
        <w:spacing w:line="233" w:lineRule="auto"/>
        <w:ind w:left="567"/>
        <w:contextualSpacing/>
        <w:jc w:val="both"/>
        <w:rPr>
          <w:rFonts w:ascii="Arial" w:hAnsi="Arial" w:cs="Arial"/>
          <w:iCs/>
        </w:rPr>
      </w:pPr>
    </w:p>
    <w:p w14:paraId="5D95FEAB" w14:textId="0913C713" w:rsidR="004D781F" w:rsidRDefault="004D781F" w:rsidP="001774ED">
      <w:pPr>
        <w:pStyle w:val="PargrafodaLista"/>
        <w:widowControl w:val="0"/>
        <w:suppressAutoHyphens/>
        <w:spacing w:line="233" w:lineRule="auto"/>
        <w:ind w:left="567"/>
        <w:contextualSpacing/>
        <w:jc w:val="both"/>
        <w:rPr>
          <w:rFonts w:ascii="Arial" w:hAnsi="Arial" w:cs="Arial"/>
          <w:iCs/>
        </w:rPr>
      </w:pPr>
      <w:r w:rsidRPr="00D42449">
        <w:rPr>
          <w:rFonts w:ascii="Arial" w:hAnsi="Arial" w:cs="Arial"/>
          <w:iCs/>
        </w:rPr>
        <w:t xml:space="preserve">As variações correspondem ao retorno </w:t>
      </w:r>
      <w:r w:rsidR="00364F8D" w:rsidRPr="00D42449">
        <w:rPr>
          <w:rFonts w:ascii="Arial" w:hAnsi="Arial" w:cs="Arial"/>
          <w:iCs/>
        </w:rPr>
        <w:t>das atividades</w:t>
      </w:r>
      <w:r w:rsidRPr="00D42449">
        <w:rPr>
          <w:rFonts w:ascii="Arial" w:hAnsi="Arial" w:cs="Arial"/>
          <w:iCs/>
        </w:rPr>
        <w:t xml:space="preserve"> presenciais e acréscimos de inflação de custos.</w:t>
      </w:r>
    </w:p>
    <w:p w14:paraId="44AC9005" w14:textId="77777777" w:rsidR="00A025F0" w:rsidRPr="00D42449" w:rsidRDefault="00A025F0" w:rsidP="001774ED">
      <w:pPr>
        <w:pStyle w:val="PargrafodaLista"/>
        <w:widowControl w:val="0"/>
        <w:suppressAutoHyphens/>
        <w:spacing w:line="233" w:lineRule="auto"/>
        <w:ind w:left="567"/>
        <w:contextualSpacing/>
        <w:jc w:val="both"/>
        <w:rPr>
          <w:rFonts w:ascii="Arial" w:hAnsi="Arial" w:cs="Arial"/>
          <w:iCs/>
        </w:rPr>
      </w:pPr>
    </w:p>
    <w:p w14:paraId="6F9AEF4F" w14:textId="77777777" w:rsidR="00535BB4" w:rsidRPr="00E766D0" w:rsidRDefault="00F221FE" w:rsidP="001C2B89">
      <w:pPr>
        <w:pStyle w:val="PargrafodaLista"/>
        <w:widowControl w:val="0"/>
        <w:numPr>
          <w:ilvl w:val="0"/>
          <w:numId w:val="4"/>
        </w:numPr>
        <w:suppressAutoHyphens/>
        <w:spacing w:line="233" w:lineRule="auto"/>
        <w:ind w:hanging="570"/>
        <w:contextualSpacing/>
        <w:rPr>
          <w:rFonts w:ascii="Arial" w:hAnsi="Arial" w:cs="Arial"/>
          <w:b/>
          <w:bCs/>
          <w:iCs/>
        </w:rPr>
      </w:pPr>
      <w:r w:rsidRPr="00D42449">
        <w:rPr>
          <w:rFonts w:ascii="Arial" w:hAnsi="Arial" w:cs="Arial"/>
          <w:b/>
          <w:bCs/>
          <w:iCs/>
          <w:sz w:val="28"/>
          <w:szCs w:val="28"/>
        </w:rPr>
        <w:t>Despesas com pessoal</w:t>
      </w:r>
    </w:p>
    <w:p w14:paraId="3B661CA2" w14:textId="77777777" w:rsidR="00E766D0" w:rsidRPr="00D42449" w:rsidRDefault="00E766D0" w:rsidP="00521BDB">
      <w:pPr>
        <w:pStyle w:val="PargrafodaLista"/>
        <w:widowControl w:val="0"/>
        <w:suppressAutoHyphens/>
        <w:spacing w:line="233" w:lineRule="auto"/>
        <w:ind w:left="1137"/>
        <w:contextualSpacing/>
        <w:rPr>
          <w:rFonts w:ascii="Arial" w:hAnsi="Arial" w:cs="Arial"/>
          <w:b/>
          <w:bCs/>
          <w:iCs/>
        </w:rPr>
      </w:pPr>
    </w:p>
    <w:tbl>
      <w:tblPr>
        <w:tblW w:w="5000" w:type="pct"/>
        <w:tblLook w:val="04A0" w:firstRow="1" w:lastRow="0" w:firstColumn="1" w:lastColumn="0" w:noHBand="0" w:noVBand="1"/>
      </w:tblPr>
      <w:tblGrid>
        <w:gridCol w:w="5444"/>
        <w:gridCol w:w="1814"/>
        <w:gridCol w:w="1814"/>
      </w:tblGrid>
      <w:tr w:rsidR="008B21CD" w:rsidRPr="00D42449" w14:paraId="531471C9" w14:textId="77777777" w:rsidTr="0014465B">
        <w:trPr>
          <w:cantSplit/>
          <w:tblHeader/>
        </w:trPr>
        <w:tc>
          <w:tcPr>
            <w:tcW w:w="3000" w:type="pct"/>
            <w:shd w:val="clear" w:color="auto" w:fill="auto"/>
            <w:tcMar>
              <w:left w:w="70" w:type="dxa"/>
              <w:right w:w="70" w:type="dxa"/>
            </w:tcMar>
            <w:vAlign w:val="bottom"/>
          </w:tcPr>
          <w:p w14:paraId="76AD391D" w14:textId="77777777" w:rsidR="008B21CD" w:rsidRPr="00D42449" w:rsidRDefault="008B21CD" w:rsidP="001774ED">
            <w:pPr>
              <w:widowControl w:val="0"/>
              <w:suppressAutoHyphens/>
              <w:spacing w:line="233" w:lineRule="auto"/>
              <w:ind w:left="492"/>
              <w:rPr>
                <w:rFonts w:ascii="Arial" w:hAnsi="Arial" w:cs="Arial"/>
                <w:sz w:val="18"/>
                <w:szCs w:val="18"/>
              </w:rPr>
            </w:pPr>
          </w:p>
        </w:tc>
        <w:tc>
          <w:tcPr>
            <w:tcW w:w="1000" w:type="pct"/>
            <w:shd w:val="clear" w:color="auto" w:fill="auto"/>
            <w:tcMar>
              <w:left w:w="70" w:type="dxa"/>
              <w:right w:w="70" w:type="dxa"/>
            </w:tcMar>
            <w:vAlign w:val="bottom"/>
          </w:tcPr>
          <w:p w14:paraId="6E750412" w14:textId="24CD4BD8" w:rsidR="008B21CD" w:rsidRPr="00D42449" w:rsidRDefault="008B21CD" w:rsidP="001774ED">
            <w:pPr>
              <w:widowControl w:val="0"/>
              <w:pBdr>
                <w:bottom w:val="single" w:sz="4" w:space="0" w:color="000000"/>
              </w:pBdr>
              <w:suppressAutoHyphens/>
              <w:spacing w:line="233" w:lineRule="auto"/>
              <w:jc w:val="center"/>
              <w:rPr>
                <w:rFonts w:ascii="Arial" w:hAnsi="Arial" w:cs="Arial"/>
                <w:b/>
                <w:bCs/>
                <w:sz w:val="18"/>
                <w:szCs w:val="18"/>
              </w:rPr>
            </w:pPr>
            <w:r w:rsidRPr="00D42449">
              <w:rPr>
                <w:rFonts w:ascii="Arial" w:hAnsi="Arial" w:cs="Arial"/>
                <w:b/>
                <w:bCs/>
                <w:sz w:val="18"/>
                <w:szCs w:val="18"/>
              </w:rPr>
              <w:t>202</w:t>
            </w:r>
            <w:r w:rsidR="0040047E" w:rsidRPr="00D42449">
              <w:rPr>
                <w:rFonts w:ascii="Arial" w:hAnsi="Arial" w:cs="Arial"/>
                <w:b/>
                <w:bCs/>
                <w:sz w:val="18"/>
                <w:szCs w:val="18"/>
              </w:rPr>
              <w:t>4</w:t>
            </w:r>
          </w:p>
        </w:tc>
        <w:tc>
          <w:tcPr>
            <w:tcW w:w="1000" w:type="pct"/>
            <w:shd w:val="clear" w:color="auto" w:fill="auto"/>
            <w:tcMar>
              <w:left w:w="70" w:type="dxa"/>
              <w:right w:w="70" w:type="dxa"/>
            </w:tcMar>
            <w:vAlign w:val="bottom"/>
          </w:tcPr>
          <w:p w14:paraId="5A6E4330" w14:textId="16AD99B1" w:rsidR="008B21CD" w:rsidRPr="00D42449" w:rsidRDefault="008B21CD" w:rsidP="001774ED">
            <w:pPr>
              <w:widowControl w:val="0"/>
              <w:pBdr>
                <w:bottom w:val="single" w:sz="4" w:space="0" w:color="000000"/>
              </w:pBdr>
              <w:suppressAutoHyphens/>
              <w:spacing w:line="233" w:lineRule="auto"/>
              <w:jc w:val="center"/>
              <w:rPr>
                <w:rFonts w:ascii="Arial" w:hAnsi="Arial" w:cs="Arial"/>
                <w:b/>
                <w:bCs/>
                <w:sz w:val="18"/>
                <w:szCs w:val="18"/>
              </w:rPr>
            </w:pPr>
            <w:r w:rsidRPr="00D42449">
              <w:rPr>
                <w:rFonts w:ascii="Arial" w:hAnsi="Arial" w:cs="Arial"/>
                <w:b/>
                <w:bCs/>
                <w:sz w:val="18"/>
                <w:szCs w:val="18"/>
              </w:rPr>
              <w:t>202</w:t>
            </w:r>
            <w:r w:rsidR="0040047E" w:rsidRPr="00D42449">
              <w:rPr>
                <w:rFonts w:ascii="Arial" w:hAnsi="Arial" w:cs="Arial"/>
                <w:b/>
                <w:bCs/>
                <w:sz w:val="18"/>
                <w:szCs w:val="18"/>
              </w:rPr>
              <w:t>3</w:t>
            </w:r>
          </w:p>
        </w:tc>
      </w:tr>
      <w:tr w:rsidR="0040047E" w:rsidRPr="00D42449" w14:paraId="1D5C0E3E" w14:textId="77777777" w:rsidTr="0014465B">
        <w:trPr>
          <w:cantSplit/>
          <w:tblHeader/>
        </w:trPr>
        <w:tc>
          <w:tcPr>
            <w:tcW w:w="3000" w:type="pct"/>
            <w:shd w:val="clear" w:color="auto" w:fill="auto"/>
            <w:tcMar>
              <w:left w:w="70" w:type="dxa"/>
              <w:right w:w="70" w:type="dxa"/>
            </w:tcMar>
            <w:vAlign w:val="bottom"/>
          </w:tcPr>
          <w:p w14:paraId="525E14B2" w14:textId="77777777" w:rsidR="0040047E" w:rsidRPr="00D42449" w:rsidRDefault="0040047E" w:rsidP="0040047E">
            <w:pPr>
              <w:widowControl w:val="0"/>
              <w:suppressAutoHyphens/>
              <w:spacing w:line="233" w:lineRule="auto"/>
              <w:ind w:left="492"/>
              <w:rPr>
                <w:rFonts w:ascii="Arial" w:hAnsi="Arial" w:cs="Arial"/>
                <w:sz w:val="18"/>
                <w:szCs w:val="18"/>
              </w:rPr>
            </w:pPr>
            <w:r w:rsidRPr="00D42449">
              <w:rPr>
                <w:rFonts w:ascii="Arial" w:hAnsi="Arial" w:cs="Arial"/>
                <w:sz w:val="18"/>
                <w:szCs w:val="18"/>
              </w:rPr>
              <w:t>Salários e ordenados</w:t>
            </w:r>
          </w:p>
        </w:tc>
        <w:tc>
          <w:tcPr>
            <w:tcW w:w="1000" w:type="pct"/>
            <w:shd w:val="clear" w:color="auto" w:fill="auto"/>
            <w:tcMar>
              <w:left w:w="70" w:type="dxa"/>
              <w:right w:w="70" w:type="dxa"/>
            </w:tcMar>
            <w:vAlign w:val="bottom"/>
          </w:tcPr>
          <w:p w14:paraId="7E4CC0FC" w14:textId="030FE0DD" w:rsidR="0040047E" w:rsidRPr="00D42449" w:rsidRDefault="0040047E" w:rsidP="0040047E">
            <w:pPr>
              <w:widowControl w:val="0"/>
              <w:suppressAutoHyphens/>
              <w:spacing w:line="233" w:lineRule="auto"/>
              <w:jc w:val="right"/>
              <w:rPr>
                <w:rFonts w:ascii="Arial" w:hAnsi="Arial" w:cs="Arial"/>
                <w:sz w:val="18"/>
                <w:szCs w:val="18"/>
              </w:rPr>
            </w:pPr>
            <w:r w:rsidRPr="00D42449">
              <w:rPr>
                <w:rFonts w:ascii="Arial" w:hAnsi="Arial" w:cs="Arial"/>
                <w:sz w:val="18"/>
                <w:szCs w:val="18"/>
              </w:rPr>
              <w:t>(</w:t>
            </w:r>
            <w:r w:rsidR="005E5AF5">
              <w:rPr>
                <w:rFonts w:ascii="Arial" w:hAnsi="Arial" w:cs="Arial"/>
                <w:sz w:val="18"/>
                <w:szCs w:val="18"/>
              </w:rPr>
              <w:t>1.</w:t>
            </w:r>
            <w:r w:rsidR="003F6661">
              <w:rPr>
                <w:rFonts w:ascii="Arial" w:hAnsi="Arial" w:cs="Arial"/>
                <w:sz w:val="18"/>
                <w:szCs w:val="18"/>
              </w:rPr>
              <w:t>729.195</w:t>
            </w:r>
            <w:r w:rsidRPr="00D42449">
              <w:rPr>
                <w:rFonts w:ascii="Arial" w:hAnsi="Arial" w:cs="Arial"/>
                <w:sz w:val="18"/>
                <w:szCs w:val="18"/>
              </w:rPr>
              <w:t>)</w:t>
            </w:r>
          </w:p>
        </w:tc>
        <w:tc>
          <w:tcPr>
            <w:tcW w:w="1000" w:type="pct"/>
            <w:shd w:val="clear" w:color="auto" w:fill="auto"/>
            <w:tcMar>
              <w:left w:w="70" w:type="dxa"/>
              <w:right w:w="70" w:type="dxa"/>
            </w:tcMar>
            <w:vAlign w:val="bottom"/>
          </w:tcPr>
          <w:p w14:paraId="17F1411F" w14:textId="667FE820" w:rsidR="0040047E" w:rsidRPr="00D42449" w:rsidRDefault="0040047E" w:rsidP="0040047E">
            <w:pPr>
              <w:widowControl w:val="0"/>
              <w:suppressAutoHyphens/>
              <w:spacing w:line="233" w:lineRule="auto"/>
              <w:jc w:val="right"/>
              <w:rPr>
                <w:rFonts w:ascii="Arial" w:hAnsi="Arial" w:cs="Arial"/>
                <w:sz w:val="18"/>
                <w:szCs w:val="18"/>
              </w:rPr>
            </w:pPr>
            <w:r w:rsidRPr="00D42449">
              <w:rPr>
                <w:rFonts w:ascii="Arial" w:hAnsi="Arial" w:cs="Arial"/>
                <w:sz w:val="18"/>
                <w:szCs w:val="18"/>
              </w:rPr>
              <w:t>(1.245.673)</w:t>
            </w:r>
          </w:p>
        </w:tc>
      </w:tr>
      <w:tr w:rsidR="0040047E" w:rsidRPr="00D42449" w14:paraId="120AB763" w14:textId="77777777" w:rsidTr="0014465B">
        <w:trPr>
          <w:cantSplit/>
          <w:tblHeader/>
        </w:trPr>
        <w:tc>
          <w:tcPr>
            <w:tcW w:w="3000" w:type="pct"/>
            <w:shd w:val="clear" w:color="auto" w:fill="auto"/>
            <w:tcMar>
              <w:left w:w="70" w:type="dxa"/>
              <w:right w:w="70" w:type="dxa"/>
            </w:tcMar>
            <w:vAlign w:val="bottom"/>
          </w:tcPr>
          <w:p w14:paraId="6F9B1B0A" w14:textId="77777777" w:rsidR="0040047E" w:rsidRPr="00D42449" w:rsidRDefault="0040047E" w:rsidP="0040047E">
            <w:pPr>
              <w:widowControl w:val="0"/>
              <w:suppressAutoHyphens/>
              <w:spacing w:line="233" w:lineRule="auto"/>
              <w:ind w:left="492"/>
              <w:rPr>
                <w:rFonts w:ascii="Arial" w:hAnsi="Arial" w:cs="Arial"/>
                <w:sz w:val="18"/>
                <w:szCs w:val="18"/>
              </w:rPr>
            </w:pPr>
            <w:r w:rsidRPr="00D42449">
              <w:rPr>
                <w:rFonts w:ascii="Arial" w:hAnsi="Arial" w:cs="Arial"/>
                <w:sz w:val="18"/>
                <w:szCs w:val="18"/>
              </w:rPr>
              <w:t>INSS</w:t>
            </w:r>
          </w:p>
        </w:tc>
        <w:tc>
          <w:tcPr>
            <w:tcW w:w="1000" w:type="pct"/>
            <w:shd w:val="clear" w:color="auto" w:fill="auto"/>
            <w:tcMar>
              <w:left w:w="70" w:type="dxa"/>
              <w:right w:w="70" w:type="dxa"/>
            </w:tcMar>
            <w:vAlign w:val="bottom"/>
          </w:tcPr>
          <w:p w14:paraId="2C694984" w14:textId="763240D2" w:rsidR="0040047E" w:rsidRPr="00D42449" w:rsidRDefault="0040047E" w:rsidP="0040047E">
            <w:pPr>
              <w:widowControl w:val="0"/>
              <w:suppressAutoHyphens/>
              <w:spacing w:line="233" w:lineRule="auto"/>
              <w:jc w:val="right"/>
              <w:rPr>
                <w:rFonts w:ascii="Arial" w:hAnsi="Arial" w:cs="Arial"/>
                <w:sz w:val="18"/>
                <w:szCs w:val="18"/>
              </w:rPr>
            </w:pPr>
            <w:r w:rsidRPr="00D42449">
              <w:rPr>
                <w:rFonts w:ascii="Arial" w:hAnsi="Arial" w:cs="Arial"/>
                <w:sz w:val="18"/>
                <w:szCs w:val="18"/>
              </w:rPr>
              <w:t>(</w:t>
            </w:r>
            <w:r w:rsidR="003F6661">
              <w:rPr>
                <w:rFonts w:ascii="Arial" w:hAnsi="Arial" w:cs="Arial"/>
                <w:sz w:val="18"/>
                <w:szCs w:val="18"/>
              </w:rPr>
              <w:t>512.534</w:t>
            </w:r>
            <w:r w:rsidRPr="00D42449">
              <w:rPr>
                <w:rFonts w:ascii="Arial" w:hAnsi="Arial" w:cs="Arial"/>
                <w:sz w:val="18"/>
                <w:szCs w:val="18"/>
              </w:rPr>
              <w:t>)</w:t>
            </w:r>
          </w:p>
        </w:tc>
        <w:tc>
          <w:tcPr>
            <w:tcW w:w="1000" w:type="pct"/>
            <w:shd w:val="clear" w:color="auto" w:fill="auto"/>
            <w:tcMar>
              <w:left w:w="70" w:type="dxa"/>
              <w:right w:w="70" w:type="dxa"/>
            </w:tcMar>
            <w:vAlign w:val="bottom"/>
          </w:tcPr>
          <w:p w14:paraId="5DDA12A9" w14:textId="1316393D" w:rsidR="0040047E" w:rsidRPr="00D42449" w:rsidRDefault="0040047E" w:rsidP="0040047E">
            <w:pPr>
              <w:widowControl w:val="0"/>
              <w:suppressAutoHyphens/>
              <w:spacing w:line="233" w:lineRule="auto"/>
              <w:jc w:val="right"/>
              <w:rPr>
                <w:rFonts w:ascii="Arial" w:hAnsi="Arial" w:cs="Arial"/>
                <w:sz w:val="18"/>
                <w:szCs w:val="18"/>
              </w:rPr>
            </w:pPr>
            <w:r w:rsidRPr="00D42449">
              <w:rPr>
                <w:rFonts w:ascii="Arial" w:hAnsi="Arial" w:cs="Arial"/>
                <w:sz w:val="18"/>
                <w:szCs w:val="18"/>
              </w:rPr>
              <w:t>(407.551)</w:t>
            </w:r>
          </w:p>
        </w:tc>
      </w:tr>
      <w:tr w:rsidR="0040047E" w:rsidRPr="00D42449" w14:paraId="476C2D70" w14:textId="77777777" w:rsidTr="0014465B">
        <w:trPr>
          <w:cantSplit/>
          <w:tblHeader/>
        </w:trPr>
        <w:tc>
          <w:tcPr>
            <w:tcW w:w="3000" w:type="pct"/>
            <w:shd w:val="clear" w:color="auto" w:fill="auto"/>
            <w:tcMar>
              <w:left w:w="70" w:type="dxa"/>
              <w:right w:w="70" w:type="dxa"/>
            </w:tcMar>
            <w:vAlign w:val="bottom"/>
          </w:tcPr>
          <w:p w14:paraId="402A0A36" w14:textId="77777777" w:rsidR="0040047E" w:rsidRPr="00D42449" w:rsidRDefault="0040047E" w:rsidP="0040047E">
            <w:pPr>
              <w:widowControl w:val="0"/>
              <w:suppressAutoHyphens/>
              <w:spacing w:line="233" w:lineRule="auto"/>
              <w:ind w:left="492"/>
              <w:rPr>
                <w:rFonts w:ascii="Arial" w:hAnsi="Arial" w:cs="Arial"/>
                <w:sz w:val="18"/>
                <w:szCs w:val="18"/>
              </w:rPr>
            </w:pPr>
            <w:r w:rsidRPr="00D42449">
              <w:rPr>
                <w:rFonts w:ascii="Arial" w:hAnsi="Arial" w:cs="Arial"/>
                <w:sz w:val="18"/>
                <w:szCs w:val="18"/>
              </w:rPr>
              <w:t>FGTS</w:t>
            </w:r>
          </w:p>
        </w:tc>
        <w:tc>
          <w:tcPr>
            <w:tcW w:w="1000" w:type="pct"/>
            <w:shd w:val="clear" w:color="auto" w:fill="auto"/>
            <w:tcMar>
              <w:left w:w="70" w:type="dxa"/>
              <w:right w:w="70" w:type="dxa"/>
            </w:tcMar>
            <w:vAlign w:val="bottom"/>
          </w:tcPr>
          <w:p w14:paraId="27D68AC4" w14:textId="1DE17294" w:rsidR="0040047E" w:rsidRPr="00D42449" w:rsidRDefault="0040047E" w:rsidP="0040047E">
            <w:pPr>
              <w:widowControl w:val="0"/>
              <w:suppressAutoHyphens/>
              <w:spacing w:line="233" w:lineRule="auto"/>
              <w:jc w:val="right"/>
              <w:rPr>
                <w:rFonts w:ascii="Arial" w:hAnsi="Arial" w:cs="Arial"/>
                <w:sz w:val="18"/>
                <w:szCs w:val="18"/>
              </w:rPr>
            </w:pPr>
            <w:r w:rsidRPr="00D42449">
              <w:rPr>
                <w:rFonts w:ascii="Arial" w:hAnsi="Arial" w:cs="Arial"/>
                <w:sz w:val="18"/>
                <w:szCs w:val="18"/>
              </w:rPr>
              <w:t>(</w:t>
            </w:r>
            <w:r w:rsidR="003F6661">
              <w:rPr>
                <w:rFonts w:ascii="Arial" w:hAnsi="Arial" w:cs="Arial"/>
                <w:sz w:val="18"/>
                <w:szCs w:val="18"/>
              </w:rPr>
              <w:t>206.625</w:t>
            </w:r>
            <w:r w:rsidRPr="00D42449">
              <w:rPr>
                <w:rFonts w:ascii="Arial" w:hAnsi="Arial" w:cs="Arial"/>
                <w:sz w:val="18"/>
                <w:szCs w:val="18"/>
              </w:rPr>
              <w:t>)</w:t>
            </w:r>
          </w:p>
        </w:tc>
        <w:tc>
          <w:tcPr>
            <w:tcW w:w="1000" w:type="pct"/>
            <w:shd w:val="clear" w:color="auto" w:fill="auto"/>
            <w:tcMar>
              <w:left w:w="70" w:type="dxa"/>
              <w:right w:w="70" w:type="dxa"/>
            </w:tcMar>
            <w:vAlign w:val="bottom"/>
          </w:tcPr>
          <w:p w14:paraId="5D8EB96B" w14:textId="1AC5838E" w:rsidR="0040047E" w:rsidRPr="00D42449" w:rsidRDefault="0040047E" w:rsidP="0040047E">
            <w:pPr>
              <w:widowControl w:val="0"/>
              <w:suppressAutoHyphens/>
              <w:spacing w:line="233" w:lineRule="auto"/>
              <w:jc w:val="right"/>
              <w:rPr>
                <w:rFonts w:ascii="Arial" w:hAnsi="Arial" w:cs="Arial"/>
                <w:sz w:val="18"/>
                <w:szCs w:val="18"/>
              </w:rPr>
            </w:pPr>
            <w:r w:rsidRPr="00D42449">
              <w:rPr>
                <w:rFonts w:ascii="Arial" w:hAnsi="Arial" w:cs="Arial"/>
                <w:sz w:val="18"/>
                <w:szCs w:val="18"/>
              </w:rPr>
              <w:t>(147.439)</w:t>
            </w:r>
          </w:p>
        </w:tc>
      </w:tr>
      <w:tr w:rsidR="0040047E" w:rsidRPr="00D42449" w14:paraId="35635B71" w14:textId="77777777" w:rsidTr="0014465B">
        <w:trPr>
          <w:cantSplit/>
          <w:tblHeader/>
        </w:trPr>
        <w:tc>
          <w:tcPr>
            <w:tcW w:w="3000" w:type="pct"/>
            <w:shd w:val="clear" w:color="auto" w:fill="auto"/>
            <w:tcMar>
              <w:left w:w="70" w:type="dxa"/>
              <w:right w:w="70" w:type="dxa"/>
            </w:tcMar>
            <w:vAlign w:val="bottom"/>
          </w:tcPr>
          <w:p w14:paraId="1C180D49" w14:textId="77777777" w:rsidR="0040047E" w:rsidRPr="00D42449" w:rsidRDefault="0040047E" w:rsidP="0040047E">
            <w:pPr>
              <w:widowControl w:val="0"/>
              <w:suppressAutoHyphens/>
              <w:spacing w:line="233" w:lineRule="auto"/>
              <w:ind w:left="492"/>
              <w:rPr>
                <w:rFonts w:ascii="Arial" w:hAnsi="Arial" w:cs="Arial"/>
                <w:color w:val="000000"/>
                <w:sz w:val="18"/>
                <w:szCs w:val="18"/>
              </w:rPr>
            </w:pPr>
            <w:r w:rsidRPr="00D42449">
              <w:rPr>
                <w:rFonts w:ascii="Arial" w:hAnsi="Arial" w:cs="Arial"/>
                <w:color w:val="000000"/>
                <w:sz w:val="18"/>
                <w:szCs w:val="18"/>
              </w:rPr>
              <w:t>Férias</w:t>
            </w:r>
          </w:p>
        </w:tc>
        <w:tc>
          <w:tcPr>
            <w:tcW w:w="1000" w:type="pct"/>
            <w:shd w:val="clear" w:color="auto" w:fill="auto"/>
            <w:tcMar>
              <w:left w:w="70" w:type="dxa"/>
              <w:right w:w="70" w:type="dxa"/>
            </w:tcMar>
            <w:vAlign w:val="bottom"/>
          </w:tcPr>
          <w:p w14:paraId="61C27D10" w14:textId="23F849A7" w:rsidR="0040047E" w:rsidRPr="00D42449" w:rsidRDefault="0040047E" w:rsidP="0040047E">
            <w:pPr>
              <w:widowControl w:val="0"/>
              <w:suppressAutoHyphens/>
              <w:spacing w:line="233" w:lineRule="auto"/>
              <w:jc w:val="right"/>
              <w:rPr>
                <w:rFonts w:ascii="Arial" w:hAnsi="Arial" w:cs="Arial"/>
                <w:sz w:val="18"/>
                <w:szCs w:val="18"/>
              </w:rPr>
            </w:pPr>
            <w:r w:rsidRPr="00D42449">
              <w:rPr>
                <w:rFonts w:ascii="Arial" w:hAnsi="Arial" w:cs="Arial"/>
                <w:sz w:val="18"/>
                <w:szCs w:val="18"/>
              </w:rPr>
              <w:t>(</w:t>
            </w:r>
            <w:r w:rsidR="003F6661">
              <w:rPr>
                <w:rFonts w:ascii="Arial" w:hAnsi="Arial" w:cs="Arial"/>
                <w:sz w:val="18"/>
                <w:szCs w:val="18"/>
              </w:rPr>
              <w:t>219.009</w:t>
            </w:r>
            <w:r w:rsidRPr="00D42449">
              <w:rPr>
                <w:rFonts w:ascii="Arial" w:hAnsi="Arial" w:cs="Arial"/>
                <w:sz w:val="18"/>
                <w:szCs w:val="18"/>
              </w:rPr>
              <w:t>)</w:t>
            </w:r>
          </w:p>
        </w:tc>
        <w:tc>
          <w:tcPr>
            <w:tcW w:w="1000" w:type="pct"/>
            <w:shd w:val="clear" w:color="auto" w:fill="auto"/>
            <w:tcMar>
              <w:left w:w="70" w:type="dxa"/>
              <w:right w:w="70" w:type="dxa"/>
            </w:tcMar>
            <w:vAlign w:val="bottom"/>
          </w:tcPr>
          <w:p w14:paraId="5111DD4B" w14:textId="16855534" w:rsidR="0040047E" w:rsidRPr="00D42449" w:rsidRDefault="0040047E" w:rsidP="0040047E">
            <w:pPr>
              <w:widowControl w:val="0"/>
              <w:suppressAutoHyphens/>
              <w:spacing w:line="233" w:lineRule="auto"/>
              <w:jc w:val="right"/>
              <w:rPr>
                <w:rFonts w:ascii="Arial" w:hAnsi="Arial" w:cs="Arial"/>
                <w:sz w:val="18"/>
                <w:szCs w:val="18"/>
              </w:rPr>
            </w:pPr>
            <w:r w:rsidRPr="00D42449">
              <w:rPr>
                <w:rFonts w:ascii="Arial" w:hAnsi="Arial" w:cs="Arial"/>
                <w:sz w:val="18"/>
                <w:szCs w:val="18"/>
              </w:rPr>
              <w:t>(290.458)</w:t>
            </w:r>
          </w:p>
        </w:tc>
      </w:tr>
      <w:tr w:rsidR="0040047E" w:rsidRPr="00D42449" w14:paraId="211BDD40" w14:textId="77777777" w:rsidTr="0014465B">
        <w:trPr>
          <w:cantSplit/>
          <w:tblHeader/>
        </w:trPr>
        <w:tc>
          <w:tcPr>
            <w:tcW w:w="3000" w:type="pct"/>
            <w:shd w:val="clear" w:color="auto" w:fill="auto"/>
            <w:tcMar>
              <w:left w:w="70" w:type="dxa"/>
              <w:right w:w="70" w:type="dxa"/>
            </w:tcMar>
            <w:vAlign w:val="bottom"/>
          </w:tcPr>
          <w:p w14:paraId="3FB7C5AF" w14:textId="77777777" w:rsidR="0040047E" w:rsidRPr="00D42449" w:rsidRDefault="0040047E" w:rsidP="0040047E">
            <w:pPr>
              <w:widowControl w:val="0"/>
              <w:suppressAutoHyphens/>
              <w:spacing w:line="233" w:lineRule="auto"/>
              <w:ind w:left="492"/>
              <w:rPr>
                <w:rFonts w:ascii="Arial" w:hAnsi="Arial" w:cs="Arial"/>
                <w:sz w:val="18"/>
                <w:szCs w:val="18"/>
              </w:rPr>
            </w:pPr>
            <w:r w:rsidRPr="00D42449">
              <w:rPr>
                <w:rFonts w:ascii="Arial" w:hAnsi="Arial" w:cs="Arial"/>
                <w:sz w:val="18"/>
                <w:szCs w:val="18"/>
              </w:rPr>
              <w:t>13º salário</w:t>
            </w:r>
          </w:p>
        </w:tc>
        <w:tc>
          <w:tcPr>
            <w:tcW w:w="1000" w:type="pct"/>
            <w:shd w:val="clear" w:color="auto" w:fill="auto"/>
            <w:tcMar>
              <w:left w:w="70" w:type="dxa"/>
              <w:right w:w="70" w:type="dxa"/>
            </w:tcMar>
            <w:vAlign w:val="bottom"/>
          </w:tcPr>
          <w:p w14:paraId="082796EE" w14:textId="3A72559E" w:rsidR="0040047E" w:rsidRPr="00D42449" w:rsidRDefault="0040047E" w:rsidP="0040047E">
            <w:pPr>
              <w:widowControl w:val="0"/>
              <w:suppressAutoHyphens/>
              <w:spacing w:line="233" w:lineRule="auto"/>
              <w:jc w:val="right"/>
              <w:rPr>
                <w:rFonts w:ascii="Arial" w:hAnsi="Arial" w:cs="Arial"/>
                <w:sz w:val="18"/>
                <w:szCs w:val="18"/>
              </w:rPr>
            </w:pPr>
            <w:r w:rsidRPr="00D42449">
              <w:rPr>
                <w:rFonts w:ascii="Arial" w:hAnsi="Arial" w:cs="Arial"/>
                <w:sz w:val="18"/>
                <w:szCs w:val="18"/>
              </w:rPr>
              <w:t>(</w:t>
            </w:r>
            <w:r w:rsidR="003F6661">
              <w:rPr>
                <w:rFonts w:ascii="Arial" w:hAnsi="Arial" w:cs="Arial"/>
                <w:sz w:val="18"/>
                <w:szCs w:val="18"/>
              </w:rPr>
              <w:t>147.156</w:t>
            </w:r>
            <w:r w:rsidRPr="00D42449">
              <w:rPr>
                <w:rFonts w:ascii="Arial" w:hAnsi="Arial" w:cs="Arial"/>
                <w:sz w:val="18"/>
                <w:szCs w:val="18"/>
              </w:rPr>
              <w:t>)</w:t>
            </w:r>
          </w:p>
        </w:tc>
        <w:tc>
          <w:tcPr>
            <w:tcW w:w="1000" w:type="pct"/>
            <w:shd w:val="clear" w:color="auto" w:fill="auto"/>
            <w:tcMar>
              <w:left w:w="70" w:type="dxa"/>
              <w:right w:w="70" w:type="dxa"/>
            </w:tcMar>
            <w:vAlign w:val="bottom"/>
          </w:tcPr>
          <w:p w14:paraId="34EA71C8" w14:textId="0472592E" w:rsidR="0040047E" w:rsidRPr="00D42449" w:rsidRDefault="0040047E" w:rsidP="0040047E">
            <w:pPr>
              <w:widowControl w:val="0"/>
              <w:suppressAutoHyphens/>
              <w:spacing w:line="233" w:lineRule="auto"/>
              <w:jc w:val="right"/>
              <w:rPr>
                <w:rFonts w:ascii="Arial" w:hAnsi="Arial" w:cs="Arial"/>
                <w:sz w:val="18"/>
                <w:szCs w:val="18"/>
              </w:rPr>
            </w:pPr>
            <w:r w:rsidRPr="00D42449">
              <w:rPr>
                <w:rFonts w:ascii="Arial" w:hAnsi="Arial" w:cs="Arial"/>
                <w:sz w:val="18"/>
                <w:szCs w:val="18"/>
              </w:rPr>
              <w:t>(125.265)</w:t>
            </w:r>
          </w:p>
        </w:tc>
      </w:tr>
      <w:tr w:rsidR="0040047E" w:rsidRPr="00D42449" w14:paraId="27A14A63" w14:textId="77777777" w:rsidTr="0014465B">
        <w:trPr>
          <w:cantSplit/>
          <w:tblHeader/>
        </w:trPr>
        <w:tc>
          <w:tcPr>
            <w:tcW w:w="3000" w:type="pct"/>
            <w:shd w:val="clear" w:color="auto" w:fill="auto"/>
            <w:tcMar>
              <w:left w:w="70" w:type="dxa"/>
              <w:right w:w="70" w:type="dxa"/>
            </w:tcMar>
            <w:vAlign w:val="bottom"/>
          </w:tcPr>
          <w:p w14:paraId="4503A0B0" w14:textId="77777777" w:rsidR="0040047E" w:rsidRPr="00D42449" w:rsidRDefault="0040047E" w:rsidP="0040047E">
            <w:pPr>
              <w:widowControl w:val="0"/>
              <w:suppressAutoHyphens/>
              <w:spacing w:line="233" w:lineRule="auto"/>
              <w:ind w:left="492"/>
              <w:rPr>
                <w:rFonts w:ascii="Arial" w:hAnsi="Arial" w:cs="Arial"/>
                <w:sz w:val="18"/>
                <w:szCs w:val="18"/>
              </w:rPr>
            </w:pPr>
            <w:r w:rsidRPr="00D42449">
              <w:rPr>
                <w:rFonts w:ascii="Arial" w:hAnsi="Arial" w:cs="Arial"/>
                <w:sz w:val="18"/>
                <w:szCs w:val="18"/>
              </w:rPr>
              <w:t>Aviso prévio e indenizações</w:t>
            </w:r>
          </w:p>
        </w:tc>
        <w:tc>
          <w:tcPr>
            <w:tcW w:w="1000" w:type="pct"/>
            <w:shd w:val="clear" w:color="auto" w:fill="auto"/>
            <w:tcMar>
              <w:left w:w="70" w:type="dxa"/>
              <w:right w:w="70" w:type="dxa"/>
            </w:tcMar>
            <w:vAlign w:val="bottom"/>
          </w:tcPr>
          <w:p w14:paraId="373861DF" w14:textId="6FAACCE7" w:rsidR="0040047E" w:rsidRPr="00D42449" w:rsidRDefault="005E5AF5" w:rsidP="0040047E">
            <w:pPr>
              <w:widowControl w:val="0"/>
              <w:suppressAutoHyphens/>
              <w:spacing w:line="233" w:lineRule="auto"/>
              <w:jc w:val="right"/>
              <w:rPr>
                <w:rFonts w:ascii="Arial" w:hAnsi="Arial" w:cs="Arial"/>
                <w:sz w:val="18"/>
                <w:szCs w:val="18"/>
              </w:rPr>
            </w:pPr>
            <w:r>
              <w:rPr>
                <w:rFonts w:ascii="Arial" w:hAnsi="Arial" w:cs="Arial"/>
                <w:sz w:val="18"/>
                <w:szCs w:val="18"/>
              </w:rPr>
              <w:t>-</w:t>
            </w:r>
          </w:p>
        </w:tc>
        <w:tc>
          <w:tcPr>
            <w:tcW w:w="1000" w:type="pct"/>
            <w:shd w:val="clear" w:color="auto" w:fill="auto"/>
            <w:tcMar>
              <w:left w:w="70" w:type="dxa"/>
              <w:right w:w="70" w:type="dxa"/>
            </w:tcMar>
            <w:vAlign w:val="bottom"/>
          </w:tcPr>
          <w:p w14:paraId="2F88A150" w14:textId="29BDC1EE" w:rsidR="0040047E" w:rsidRPr="00D42449" w:rsidRDefault="0040047E" w:rsidP="0040047E">
            <w:pPr>
              <w:widowControl w:val="0"/>
              <w:suppressAutoHyphens/>
              <w:spacing w:line="233" w:lineRule="auto"/>
              <w:jc w:val="right"/>
              <w:rPr>
                <w:rFonts w:ascii="Arial" w:hAnsi="Arial" w:cs="Arial"/>
                <w:sz w:val="18"/>
                <w:szCs w:val="18"/>
              </w:rPr>
            </w:pPr>
            <w:r w:rsidRPr="00D42449">
              <w:rPr>
                <w:rFonts w:ascii="Arial" w:hAnsi="Arial" w:cs="Arial"/>
                <w:sz w:val="18"/>
                <w:szCs w:val="18"/>
              </w:rPr>
              <w:t>(37.790)</w:t>
            </w:r>
          </w:p>
        </w:tc>
      </w:tr>
      <w:tr w:rsidR="0040047E" w:rsidRPr="00D42449" w14:paraId="272AC879" w14:textId="77777777" w:rsidTr="0014465B">
        <w:trPr>
          <w:cantSplit/>
          <w:tblHeader/>
        </w:trPr>
        <w:tc>
          <w:tcPr>
            <w:tcW w:w="3000" w:type="pct"/>
            <w:shd w:val="clear" w:color="auto" w:fill="auto"/>
            <w:tcMar>
              <w:left w:w="70" w:type="dxa"/>
              <w:right w:w="70" w:type="dxa"/>
            </w:tcMar>
            <w:vAlign w:val="bottom"/>
          </w:tcPr>
          <w:p w14:paraId="71AF8703" w14:textId="77777777" w:rsidR="0040047E" w:rsidRPr="00D42449" w:rsidRDefault="0040047E" w:rsidP="0040047E">
            <w:pPr>
              <w:widowControl w:val="0"/>
              <w:suppressAutoHyphens/>
              <w:spacing w:line="233" w:lineRule="auto"/>
              <w:ind w:left="492"/>
              <w:rPr>
                <w:rFonts w:ascii="Arial" w:hAnsi="Arial" w:cs="Arial"/>
                <w:sz w:val="18"/>
                <w:szCs w:val="18"/>
              </w:rPr>
            </w:pPr>
            <w:r w:rsidRPr="00D42449">
              <w:rPr>
                <w:rFonts w:ascii="Arial" w:hAnsi="Arial" w:cs="Arial"/>
                <w:sz w:val="18"/>
                <w:szCs w:val="18"/>
              </w:rPr>
              <w:t>PIS s/ folha de pagamento</w:t>
            </w:r>
          </w:p>
        </w:tc>
        <w:tc>
          <w:tcPr>
            <w:tcW w:w="1000" w:type="pct"/>
            <w:shd w:val="clear" w:color="auto" w:fill="auto"/>
            <w:tcMar>
              <w:left w:w="70" w:type="dxa"/>
              <w:right w:w="70" w:type="dxa"/>
            </w:tcMar>
            <w:vAlign w:val="bottom"/>
          </w:tcPr>
          <w:p w14:paraId="75DB7021" w14:textId="5655E407" w:rsidR="0040047E" w:rsidRPr="00D42449" w:rsidRDefault="0040047E" w:rsidP="0040047E">
            <w:pPr>
              <w:widowControl w:val="0"/>
              <w:suppressAutoHyphens/>
              <w:spacing w:line="233" w:lineRule="auto"/>
              <w:jc w:val="right"/>
              <w:rPr>
                <w:rFonts w:ascii="Arial" w:hAnsi="Arial" w:cs="Arial"/>
                <w:sz w:val="18"/>
                <w:szCs w:val="18"/>
              </w:rPr>
            </w:pPr>
            <w:r w:rsidRPr="00D42449">
              <w:rPr>
                <w:rFonts w:ascii="Arial" w:hAnsi="Arial" w:cs="Arial"/>
                <w:sz w:val="18"/>
                <w:szCs w:val="18"/>
              </w:rPr>
              <w:t>(</w:t>
            </w:r>
            <w:r w:rsidR="003F6661">
              <w:rPr>
                <w:rFonts w:ascii="Arial" w:hAnsi="Arial" w:cs="Arial"/>
                <w:sz w:val="18"/>
                <w:szCs w:val="18"/>
              </w:rPr>
              <w:t>20.880</w:t>
            </w:r>
            <w:r w:rsidRPr="00D42449">
              <w:rPr>
                <w:rFonts w:ascii="Arial" w:hAnsi="Arial" w:cs="Arial"/>
                <w:sz w:val="18"/>
                <w:szCs w:val="18"/>
              </w:rPr>
              <w:t>)</w:t>
            </w:r>
          </w:p>
        </w:tc>
        <w:tc>
          <w:tcPr>
            <w:tcW w:w="1000" w:type="pct"/>
            <w:shd w:val="clear" w:color="auto" w:fill="auto"/>
            <w:tcMar>
              <w:left w:w="70" w:type="dxa"/>
              <w:right w:w="70" w:type="dxa"/>
            </w:tcMar>
            <w:vAlign w:val="bottom"/>
          </w:tcPr>
          <w:p w14:paraId="3266A73E" w14:textId="0AC4446B" w:rsidR="0040047E" w:rsidRPr="00D42449" w:rsidRDefault="0040047E" w:rsidP="0040047E">
            <w:pPr>
              <w:widowControl w:val="0"/>
              <w:suppressAutoHyphens/>
              <w:spacing w:line="233" w:lineRule="auto"/>
              <w:jc w:val="right"/>
              <w:rPr>
                <w:rFonts w:ascii="Arial" w:hAnsi="Arial" w:cs="Arial"/>
                <w:sz w:val="18"/>
                <w:szCs w:val="18"/>
              </w:rPr>
            </w:pPr>
            <w:r w:rsidRPr="00D42449">
              <w:rPr>
                <w:rFonts w:ascii="Arial" w:hAnsi="Arial" w:cs="Arial"/>
                <w:sz w:val="18"/>
                <w:szCs w:val="18"/>
              </w:rPr>
              <w:t>(16.744)</w:t>
            </w:r>
          </w:p>
        </w:tc>
      </w:tr>
      <w:tr w:rsidR="0040047E" w:rsidRPr="00D42449" w14:paraId="19BC2EB6" w14:textId="77777777" w:rsidTr="0014465B">
        <w:trPr>
          <w:cantSplit/>
          <w:tblHeader/>
        </w:trPr>
        <w:tc>
          <w:tcPr>
            <w:tcW w:w="3000" w:type="pct"/>
            <w:shd w:val="clear" w:color="auto" w:fill="auto"/>
            <w:tcMar>
              <w:left w:w="70" w:type="dxa"/>
              <w:right w:w="70" w:type="dxa"/>
            </w:tcMar>
            <w:vAlign w:val="bottom"/>
          </w:tcPr>
          <w:p w14:paraId="2F59805B" w14:textId="77777777" w:rsidR="0040047E" w:rsidRPr="00D42449" w:rsidRDefault="0040047E" w:rsidP="0040047E">
            <w:pPr>
              <w:widowControl w:val="0"/>
              <w:suppressAutoHyphens/>
              <w:spacing w:line="233" w:lineRule="auto"/>
              <w:ind w:left="492"/>
              <w:rPr>
                <w:rFonts w:ascii="Arial" w:hAnsi="Arial" w:cs="Arial"/>
                <w:sz w:val="18"/>
                <w:szCs w:val="18"/>
              </w:rPr>
            </w:pPr>
            <w:r w:rsidRPr="00D42449">
              <w:rPr>
                <w:rFonts w:ascii="Arial" w:hAnsi="Arial" w:cs="Arial"/>
                <w:sz w:val="18"/>
                <w:szCs w:val="18"/>
              </w:rPr>
              <w:t>Assistência médica e social</w:t>
            </w:r>
          </w:p>
        </w:tc>
        <w:tc>
          <w:tcPr>
            <w:tcW w:w="1000" w:type="pct"/>
            <w:shd w:val="clear" w:color="auto" w:fill="auto"/>
            <w:tcMar>
              <w:left w:w="70" w:type="dxa"/>
              <w:right w:w="70" w:type="dxa"/>
            </w:tcMar>
            <w:vAlign w:val="bottom"/>
          </w:tcPr>
          <w:p w14:paraId="179DF7F5" w14:textId="247F5CAE" w:rsidR="0040047E" w:rsidRPr="00D42449" w:rsidRDefault="0040047E" w:rsidP="0040047E">
            <w:pPr>
              <w:widowControl w:val="0"/>
              <w:suppressAutoHyphens/>
              <w:spacing w:line="233" w:lineRule="auto"/>
              <w:jc w:val="right"/>
              <w:rPr>
                <w:rFonts w:ascii="Arial" w:hAnsi="Arial" w:cs="Arial"/>
                <w:sz w:val="18"/>
                <w:szCs w:val="18"/>
              </w:rPr>
            </w:pPr>
            <w:r w:rsidRPr="00D42449">
              <w:rPr>
                <w:rFonts w:ascii="Arial" w:hAnsi="Arial" w:cs="Arial"/>
                <w:sz w:val="18"/>
                <w:szCs w:val="18"/>
              </w:rPr>
              <w:t>(</w:t>
            </w:r>
            <w:r w:rsidR="003F6661">
              <w:rPr>
                <w:rFonts w:ascii="Arial" w:hAnsi="Arial" w:cs="Arial"/>
                <w:sz w:val="18"/>
                <w:szCs w:val="18"/>
              </w:rPr>
              <w:t>333.179</w:t>
            </w:r>
            <w:r w:rsidRPr="00D42449">
              <w:rPr>
                <w:rFonts w:ascii="Arial" w:hAnsi="Arial" w:cs="Arial"/>
                <w:sz w:val="18"/>
                <w:szCs w:val="18"/>
              </w:rPr>
              <w:t>)</w:t>
            </w:r>
          </w:p>
        </w:tc>
        <w:tc>
          <w:tcPr>
            <w:tcW w:w="1000" w:type="pct"/>
            <w:shd w:val="clear" w:color="auto" w:fill="auto"/>
            <w:tcMar>
              <w:left w:w="70" w:type="dxa"/>
              <w:right w:w="70" w:type="dxa"/>
            </w:tcMar>
            <w:vAlign w:val="bottom"/>
          </w:tcPr>
          <w:p w14:paraId="44089EAD" w14:textId="4D66E786" w:rsidR="0040047E" w:rsidRPr="00D42449" w:rsidRDefault="0040047E" w:rsidP="0040047E">
            <w:pPr>
              <w:widowControl w:val="0"/>
              <w:suppressAutoHyphens/>
              <w:spacing w:line="233" w:lineRule="auto"/>
              <w:jc w:val="right"/>
              <w:rPr>
                <w:rFonts w:ascii="Arial" w:hAnsi="Arial" w:cs="Arial"/>
                <w:sz w:val="18"/>
                <w:szCs w:val="18"/>
              </w:rPr>
            </w:pPr>
            <w:r w:rsidRPr="00D42449">
              <w:rPr>
                <w:rFonts w:ascii="Arial" w:hAnsi="Arial" w:cs="Arial"/>
                <w:sz w:val="18"/>
                <w:szCs w:val="18"/>
              </w:rPr>
              <w:t>(204.156)</w:t>
            </w:r>
          </w:p>
        </w:tc>
      </w:tr>
      <w:tr w:rsidR="0040047E" w:rsidRPr="00D42449" w14:paraId="13CBA26B" w14:textId="77777777" w:rsidTr="0014465B">
        <w:trPr>
          <w:cantSplit/>
          <w:tblHeader/>
        </w:trPr>
        <w:tc>
          <w:tcPr>
            <w:tcW w:w="3000" w:type="pct"/>
            <w:shd w:val="clear" w:color="auto" w:fill="auto"/>
            <w:tcMar>
              <w:left w:w="70" w:type="dxa"/>
              <w:right w:w="70" w:type="dxa"/>
            </w:tcMar>
            <w:vAlign w:val="bottom"/>
          </w:tcPr>
          <w:p w14:paraId="6358CA1E" w14:textId="77777777" w:rsidR="0040047E" w:rsidRPr="00D42449" w:rsidRDefault="0040047E" w:rsidP="0040047E">
            <w:pPr>
              <w:widowControl w:val="0"/>
              <w:suppressAutoHyphens/>
              <w:spacing w:line="233" w:lineRule="auto"/>
              <w:ind w:left="492"/>
              <w:rPr>
                <w:rFonts w:ascii="Arial" w:hAnsi="Arial" w:cs="Arial"/>
                <w:sz w:val="18"/>
                <w:szCs w:val="18"/>
              </w:rPr>
            </w:pPr>
            <w:r w:rsidRPr="00D42449">
              <w:rPr>
                <w:rFonts w:ascii="Arial" w:hAnsi="Arial" w:cs="Arial"/>
                <w:sz w:val="18"/>
                <w:szCs w:val="18"/>
              </w:rPr>
              <w:t>Estagiários</w:t>
            </w:r>
          </w:p>
        </w:tc>
        <w:tc>
          <w:tcPr>
            <w:tcW w:w="1000" w:type="pct"/>
            <w:shd w:val="clear" w:color="auto" w:fill="auto"/>
            <w:tcMar>
              <w:left w:w="70" w:type="dxa"/>
              <w:right w:w="70" w:type="dxa"/>
            </w:tcMar>
            <w:vAlign w:val="bottom"/>
          </w:tcPr>
          <w:p w14:paraId="604EBE1C" w14:textId="74CFF557" w:rsidR="0040047E" w:rsidRPr="00D42449" w:rsidRDefault="0040047E" w:rsidP="0040047E">
            <w:pPr>
              <w:widowControl w:val="0"/>
              <w:suppressAutoHyphens/>
              <w:spacing w:line="233" w:lineRule="auto"/>
              <w:jc w:val="right"/>
              <w:rPr>
                <w:rFonts w:ascii="Arial" w:hAnsi="Arial" w:cs="Arial"/>
                <w:sz w:val="18"/>
                <w:szCs w:val="18"/>
              </w:rPr>
            </w:pPr>
            <w:r w:rsidRPr="00D42449">
              <w:rPr>
                <w:rFonts w:ascii="Arial" w:hAnsi="Arial" w:cs="Arial"/>
                <w:sz w:val="18"/>
                <w:szCs w:val="18"/>
              </w:rPr>
              <w:t>(</w:t>
            </w:r>
            <w:r w:rsidR="003F6661">
              <w:rPr>
                <w:rFonts w:ascii="Arial" w:hAnsi="Arial" w:cs="Arial"/>
                <w:sz w:val="18"/>
                <w:szCs w:val="18"/>
              </w:rPr>
              <w:t>164.409</w:t>
            </w:r>
            <w:r w:rsidRPr="00D42449">
              <w:rPr>
                <w:rFonts w:ascii="Arial" w:hAnsi="Arial" w:cs="Arial"/>
                <w:sz w:val="18"/>
                <w:szCs w:val="18"/>
              </w:rPr>
              <w:t>)</w:t>
            </w:r>
          </w:p>
        </w:tc>
        <w:tc>
          <w:tcPr>
            <w:tcW w:w="1000" w:type="pct"/>
            <w:shd w:val="clear" w:color="auto" w:fill="auto"/>
            <w:tcMar>
              <w:left w:w="70" w:type="dxa"/>
              <w:right w:w="70" w:type="dxa"/>
            </w:tcMar>
            <w:vAlign w:val="bottom"/>
          </w:tcPr>
          <w:p w14:paraId="79E65158" w14:textId="700F5D01" w:rsidR="0040047E" w:rsidRPr="00D42449" w:rsidRDefault="0040047E" w:rsidP="0040047E">
            <w:pPr>
              <w:widowControl w:val="0"/>
              <w:suppressAutoHyphens/>
              <w:spacing w:line="233" w:lineRule="auto"/>
              <w:jc w:val="right"/>
              <w:rPr>
                <w:rFonts w:ascii="Arial" w:hAnsi="Arial" w:cs="Arial"/>
                <w:sz w:val="18"/>
                <w:szCs w:val="18"/>
              </w:rPr>
            </w:pPr>
            <w:r w:rsidRPr="00D42449">
              <w:rPr>
                <w:rFonts w:ascii="Arial" w:hAnsi="Arial" w:cs="Arial"/>
                <w:sz w:val="18"/>
                <w:szCs w:val="18"/>
              </w:rPr>
              <w:t>(131.859)</w:t>
            </w:r>
          </w:p>
        </w:tc>
      </w:tr>
      <w:tr w:rsidR="0040047E" w:rsidRPr="00D42449" w14:paraId="0ACAC96F" w14:textId="77777777" w:rsidTr="0014465B">
        <w:trPr>
          <w:cantSplit/>
          <w:tblHeader/>
        </w:trPr>
        <w:tc>
          <w:tcPr>
            <w:tcW w:w="3000" w:type="pct"/>
            <w:shd w:val="clear" w:color="auto" w:fill="auto"/>
            <w:tcMar>
              <w:left w:w="70" w:type="dxa"/>
              <w:right w:w="70" w:type="dxa"/>
            </w:tcMar>
            <w:vAlign w:val="bottom"/>
          </w:tcPr>
          <w:p w14:paraId="0622A9AF" w14:textId="77777777" w:rsidR="0040047E" w:rsidRPr="00D42449" w:rsidRDefault="0040047E" w:rsidP="0040047E">
            <w:pPr>
              <w:widowControl w:val="0"/>
              <w:suppressAutoHyphens/>
              <w:spacing w:line="233" w:lineRule="auto"/>
              <w:ind w:left="492"/>
              <w:rPr>
                <w:rFonts w:ascii="Arial" w:hAnsi="Arial" w:cs="Arial"/>
                <w:sz w:val="18"/>
                <w:szCs w:val="18"/>
              </w:rPr>
            </w:pPr>
            <w:r w:rsidRPr="00D42449">
              <w:rPr>
                <w:rFonts w:ascii="Arial" w:hAnsi="Arial" w:cs="Arial"/>
                <w:sz w:val="18"/>
                <w:szCs w:val="18"/>
              </w:rPr>
              <w:t>Vale transporte</w:t>
            </w:r>
          </w:p>
        </w:tc>
        <w:tc>
          <w:tcPr>
            <w:tcW w:w="1000" w:type="pct"/>
            <w:shd w:val="clear" w:color="auto" w:fill="auto"/>
            <w:tcMar>
              <w:left w:w="70" w:type="dxa"/>
              <w:right w:w="70" w:type="dxa"/>
            </w:tcMar>
            <w:vAlign w:val="bottom"/>
          </w:tcPr>
          <w:p w14:paraId="7AD444A2" w14:textId="41A76999" w:rsidR="0040047E" w:rsidRPr="00D42449" w:rsidRDefault="0040047E" w:rsidP="0040047E">
            <w:pPr>
              <w:widowControl w:val="0"/>
              <w:suppressAutoHyphens/>
              <w:spacing w:line="233" w:lineRule="auto"/>
              <w:jc w:val="right"/>
              <w:rPr>
                <w:rFonts w:ascii="Arial" w:hAnsi="Arial" w:cs="Arial"/>
                <w:sz w:val="18"/>
                <w:szCs w:val="18"/>
              </w:rPr>
            </w:pPr>
            <w:r w:rsidRPr="00D42449">
              <w:rPr>
                <w:rFonts w:ascii="Arial" w:hAnsi="Arial" w:cs="Arial"/>
                <w:sz w:val="18"/>
                <w:szCs w:val="18"/>
              </w:rPr>
              <w:t>(</w:t>
            </w:r>
            <w:r w:rsidR="003F6661">
              <w:rPr>
                <w:rFonts w:ascii="Arial" w:hAnsi="Arial" w:cs="Arial"/>
                <w:sz w:val="18"/>
                <w:szCs w:val="18"/>
              </w:rPr>
              <w:t>23.321</w:t>
            </w:r>
            <w:r w:rsidRPr="00D42449">
              <w:rPr>
                <w:rFonts w:ascii="Arial" w:hAnsi="Arial" w:cs="Arial"/>
                <w:sz w:val="18"/>
                <w:szCs w:val="18"/>
              </w:rPr>
              <w:t>)</w:t>
            </w:r>
          </w:p>
        </w:tc>
        <w:tc>
          <w:tcPr>
            <w:tcW w:w="1000" w:type="pct"/>
            <w:shd w:val="clear" w:color="auto" w:fill="auto"/>
            <w:tcMar>
              <w:left w:w="70" w:type="dxa"/>
              <w:right w:w="70" w:type="dxa"/>
            </w:tcMar>
            <w:vAlign w:val="bottom"/>
          </w:tcPr>
          <w:p w14:paraId="649387BA" w14:textId="1740F6B4" w:rsidR="0040047E" w:rsidRPr="00D42449" w:rsidRDefault="0040047E" w:rsidP="0040047E">
            <w:pPr>
              <w:widowControl w:val="0"/>
              <w:suppressAutoHyphens/>
              <w:spacing w:line="233" w:lineRule="auto"/>
              <w:jc w:val="right"/>
              <w:rPr>
                <w:rFonts w:ascii="Arial" w:hAnsi="Arial" w:cs="Arial"/>
                <w:sz w:val="18"/>
                <w:szCs w:val="18"/>
              </w:rPr>
            </w:pPr>
            <w:r w:rsidRPr="00D42449">
              <w:rPr>
                <w:rFonts w:ascii="Arial" w:hAnsi="Arial" w:cs="Arial"/>
                <w:sz w:val="18"/>
                <w:szCs w:val="18"/>
              </w:rPr>
              <w:t>(21.496)</w:t>
            </w:r>
          </w:p>
        </w:tc>
      </w:tr>
      <w:tr w:rsidR="0040047E" w:rsidRPr="00D42449" w14:paraId="5E7548D0" w14:textId="77777777" w:rsidTr="0014465B">
        <w:trPr>
          <w:cantSplit/>
          <w:tblHeader/>
        </w:trPr>
        <w:tc>
          <w:tcPr>
            <w:tcW w:w="3000" w:type="pct"/>
            <w:shd w:val="clear" w:color="auto" w:fill="auto"/>
            <w:tcMar>
              <w:left w:w="70" w:type="dxa"/>
              <w:right w:w="70" w:type="dxa"/>
            </w:tcMar>
            <w:vAlign w:val="bottom"/>
          </w:tcPr>
          <w:p w14:paraId="209E5927" w14:textId="77777777" w:rsidR="0040047E" w:rsidRPr="00D42449" w:rsidRDefault="0040047E" w:rsidP="0040047E">
            <w:pPr>
              <w:widowControl w:val="0"/>
              <w:suppressAutoHyphens/>
              <w:spacing w:line="233" w:lineRule="auto"/>
              <w:ind w:left="492"/>
              <w:rPr>
                <w:rFonts w:ascii="Arial" w:hAnsi="Arial" w:cs="Arial"/>
                <w:sz w:val="18"/>
                <w:szCs w:val="18"/>
              </w:rPr>
            </w:pPr>
            <w:r w:rsidRPr="00D42449">
              <w:rPr>
                <w:rFonts w:ascii="Arial" w:hAnsi="Arial" w:cs="Arial"/>
                <w:sz w:val="18"/>
                <w:szCs w:val="18"/>
              </w:rPr>
              <w:t>Vale refeição</w:t>
            </w:r>
          </w:p>
        </w:tc>
        <w:tc>
          <w:tcPr>
            <w:tcW w:w="1000" w:type="pct"/>
            <w:shd w:val="clear" w:color="auto" w:fill="auto"/>
            <w:tcMar>
              <w:left w:w="70" w:type="dxa"/>
              <w:right w:w="70" w:type="dxa"/>
            </w:tcMar>
            <w:vAlign w:val="bottom"/>
          </w:tcPr>
          <w:p w14:paraId="75CEFEFD" w14:textId="218D963F" w:rsidR="0040047E" w:rsidRPr="00D42449" w:rsidRDefault="0040047E" w:rsidP="0040047E">
            <w:pPr>
              <w:widowControl w:val="0"/>
              <w:suppressAutoHyphens/>
              <w:spacing w:line="233" w:lineRule="auto"/>
              <w:jc w:val="right"/>
              <w:rPr>
                <w:rFonts w:ascii="Arial" w:hAnsi="Arial" w:cs="Arial"/>
                <w:sz w:val="18"/>
                <w:szCs w:val="18"/>
              </w:rPr>
            </w:pPr>
            <w:r w:rsidRPr="00D42449">
              <w:rPr>
                <w:rFonts w:ascii="Arial" w:hAnsi="Arial" w:cs="Arial"/>
                <w:sz w:val="18"/>
                <w:szCs w:val="18"/>
              </w:rPr>
              <w:t>(</w:t>
            </w:r>
            <w:r w:rsidR="003F6661">
              <w:rPr>
                <w:rFonts w:ascii="Arial" w:hAnsi="Arial" w:cs="Arial"/>
                <w:sz w:val="18"/>
                <w:szCs w:val="18"/>
              </w:rPr>
              <w:t>163.960</w:t>
            </w:r>
            <w:r w:rsidRPr="00D42449">
              <w:rPr>
                <w:rFonts w:ascii="Arial" w:hAnsi="Arial" w:cs="Arial"/>
                <w:sz w:val="18"/>
                <w:szCs w:val="18"/>
              </w:rPr>
              <w:t>)</w:t>
            </w:r>
          </w:p>
        </w:tc>
        <w:tc>
          <w:tcPr>
            <w:tcW w:w="1000" w:type="pct"/>
            <w:shd w:val="clear" w:color="auto" w:fill="auto"/>
            <w:tcMar>
              <w:left w:w="70" w:type="dxa"/>
              <w:right w:w="70" w:type="dxa"/>
            </w:tcMar>
            <w:vAlign w:val="bottom"/>
          </w:tcPr>
          <w:p w14:paraId="5A9D4538" w14:textId="20A736D4" w:rsidR="0040047E" w:rsidRPr="00D42449" w:rsidRDefault="0040047E" w:rsidP="0040047E">
            <w:pPr>
              <w:widowControl w:val="0"/>
              <w:suppressAutoHyphens/>
              <w:spacing w:line="233" w:lineRule="auto"/>
              <w:jc w:val="right"/>
              <w:rPr>
                <w:rFonts w:ascii="Arial" w:hAnsi="Arial" w:cs="Arial"/>
                <w:sz w:val="18"/>
                <w:szCs w:val="18"/>
              </w:rPr>
            </w:pPr>
            <w:r w:rsidRPr="00D42449">
              <w:rPr>
                <w:rFonts w:ascii="Arial" w:hAnsi="Arial" w:cs="Arial"/>
                <w:sz w:val="18"/>
                <w:szCs w:val="18"/>
              </w:rPr>
              <w:t>(105.393)</w:t>
            </w:r>
          </w:p>
        </w:tc>
      </w:tr>
      <w:tr w:rsidR="0040047E" w:rsidRPr="00D42449" w14:paraId="07DED92C" w14:textId="77777777" w:rsidTr="0014465B">
        <w:trPr>
          <w:cantSplit/>
          <w:tblHeader/>
        </w:trPr>
        <w:tc>
          <w:tcPr>
            <w:tcW w:w="3000" w:type="pct"/>
            <w:shd w:val="clear" w:color="auto" w:fill="auto"/>
            <w:tcMar>
              <w:left w:w="70" w:type="dxa"/>
              <w:right w:w="70" w:type="dxa"/>
            </w:tcMar>
            <w:vAlign w:val="bottom"/>
          </w:tcPr>
          <w:p w14:paraId="54CC2F05" w14:textId="42C5F300" w:rsidR="0040047E" w:rsidRPr="00D42449" w:rsidRDefault="0040047E" w:rsidP="0040047E">
            <w:pPr>
              <w:widowControl w:val="0"/>
              <w:suppressAutoHyphens/>
              <w:spacing w:line="233" w:lineRule="auto"/>
              <w:ind w:left="492"/>
              <w:rPr>
                <w:rFonts w:ascii="Arial" w:hAnsi="Arial" w:cs="Arial"/>
                <w:sz w:val="18"/>
                <w:szCs w:val="18"/>
              </w:rPr>
            </w:pPr>
            <w:r w:rsidRPr="00D42449">
              <w:rPr>
                <w:rFonts w:ascii="Arial" w:hAnsi="Arial" w:cs="Arial"/>
                <w:sz w:val="18"/>
                <w:szCs w:val="18"/>
              </w:rPr>
              <w:t>Outros (NE 18.c)</w:t>
            </w:r>
          </w:p>
        </w:tc>
        <w:tc>
          <w:tcPr>
            <w:tcW w:w="1000" w:type="pct"/>
            <w:shd w:val="clear" w:color="auto" w:fill="auto"/>
            <w:tcMar>
              <w:left w:w="70" w:type="dxa"/>
              <w:right w:w="70" w:type="dxa"/>
            </w:tcMar>
            <w:vAlign w:val="bottom"/>
          </w:tcPr>
          <w:p w14:paraId="3834A58A" w14:textId="00C182D0" w:rsidR="0040047E" w:rsidRPr="00D42449" w:rsidRDefault="003F6661" w:rsidP="0040047E">
            <w:pPr>
              <w:widowControl w:val="0"/>
              <w:suppressAutoHyphens/>
              <w:spacing w:line="233" w:lineRule="auto"/>
              <w:jc w:val="right"/>
              <w:rPr>
                <w:rFonts w:ascii="Arial" w:hAnsi="Arial" w:cs="Arial"/>
                <w:sz w:val="18"/>
                <w:szCs w:val="18"/>
              </w:rPr>
            </w:pPr>
            <w:r>
              <w:rPr>
                <w:rFonts w:ascii="Arial" w:hAnsi="Arial" w:cs="Arial"/>
                <w:sz w:val="18"/>
                <w:szCs w:val="18"/>
              </w:rPr>
              <w:t>(108.672)</w:t>
            </w:r>
          </w:p>
        </w:tc>
        <w:tc>
          <w:tcPr>
            <w:tcW w:w="1000" w:type="pct"/>
            <w:shd w:val="clear" w:color="auto" w:fill="auto"/>
            <w:tcMar>
              <w:left w:w="70" w:type="dxa"/>
              <w:right w:w="70" w:type="dxa"/>
            </w:tcMar>
            <w:vAlign w:val="bottom"/>
          </w:tcPr>
          <w:p w14:paraId="56BF66FD" w14:textId="1B9BBD73" w:rsidR="0040047E" w:rsidRPr="00D42449" w:rsidRDefault="0040047E" w:rsidP="0040047E">
            <w:pPr>
              <w:widowControl w:val="0"/>
              <w:suppressAutoHyphens/>
              <w:spacing w:line="233" w:lineRule="auto"/>
              <w:jc w:val="right"/>
              <w:rPr>
                <w:rFonts w:ascii="Arial" w:hAnsi="Arial" w:cs="Arial"/>
                <w:sz w:val="18"/>
                <w:szCs w:val="18"/>
              </w:rPr>
            </w:pPr>
            <w:r w:rsidRPr="00D42449">
              <w:rPr>
                <w:rFonts w:ascii="Arial" w:hAnsi="Arial" w:cs="Arial"/>
                <w:sz w:val="18"/>
                <w:szCs w:val="18"/>
              </w:rPr>
              <w:t>(90.965)</w:t>
            </w:r>
          </w:p>
        </w:tc>
      </w:tr>
      <w:tr w:rsidR="0040047E" w:rsidRPr="00D42449" w14:paraId="08DAABD4" w14:textId="77777777" w:rsidTr="0014465B">
        <w:trPr>
          <w:cantSplit/>
          <w:tblHeader/>
        </w:trPr>
        <w:tc>
          <w:tcPr>
            <w:tcW w:w="3000" w:type="pct"/>
            <w:shd w:val="clear" w:color="auto" w:fill="auto"/>
            <w:tcMar>
              <w:left w:w="70" w:type="dxa"/>
              <w:right w:w="70" w:type="dxa"/>
            </w:tcMar>
            <w:vAlign w:val="bottom"/>
          </w:tcPr>
          <w:p w14:paraId="5D6B9099" w14:textId="77777777" w:rsidR="0040047E" w:rsidRPr="00D42449" w:rsidRDefault="0040047E" w:rsidP="0040047E">
            <w:pPr>
              <w:widowControl w:val="0"/>
              <w:suppressAutoHyphens/>
              <w:spacing w:line="233" w:lineRule="auto"/>
              <w:ind w:left="492"/>
              <w:jc w:val="center"/>
              <w:rPr>
                <w:rFonts w:ascii="Arial" w:hAnsi="Arial" w:cs="Arial"/>
                <w:sz w:val="18"/>
                <w:szCs w:val="18"/>
              </w:rPr>
            </w:pPr>
          </w:p>
        </w:tc>
        <w:tc>
          <w:tcPr>
            <w:tcW w:w="1000" w:type="pct"/>
            <w:shd w:val="clear" w:color="auto" w:fill="auto"/>
            <w:tcMar>
              <w:left w:w="70" w:type="dxa"/>
              <w:right w:w="70" w:type="dxa"/>
            </w:tcMar>
            <w:vAlign w:val="bottom"/>
          </w:tcPr>
          <w:p w14:paraId="02971301" w14:textId="75318E7E" w:rsidR="0040047E" w:rsidRPr="00D42449" w:rsidRDefault="0040047E" w:rsidP="0040047E">
            <w:pPr>
              <w:widowControl w:val="0"/>
              <w:pBdr>
                <w:top w:val="single" w:sz="4" w:space="1" w:color="auto"/>
                <w:bottom w:val="double" w:sz="4" w:space="1" w:color="auto"/>
              </w:pBdr>
              <w:suppressAutoHyphens/>
              <w:spacing w:line="233" w:lineRule="auto"/>
              <w:jc w:val="right"/>
              <w:rPr>
                <w:rFonts w:ascii="Arial" w:hAnsi="Arial" w:cs="Arial"/>
                <w:b/>
                <w:bCs/>
                <w:sz w:val="18"/>
                <w:szCs w:val="18"/>
              </w:rPr>
            </w:pPr>
            <w:r w:rsidRPr="00D42449">
              <w:rPr>
                <w:rFonts w:ascii="Arial" w:hAnsi="Arial" w:cs="Arial"/>
                <w:b/>
                <w:bCs/>
                <w:sz w:val="18"/>
                <w:szCs w:val="18"/>
              </w:rPr>
              <w:t>(</w:t>
            </w:r>
            <w:r w:rsidR="00F409EA">
              <w:rPr>
                <w:rFonts w:ascii="Arial" w:hAnsi="Arial" w:cs="Arial"/>
                <w:b/>
                <w:bCs/>
                <w:sz w:val="18"/>
                <w:szCs w:val="18"/>
              </w:rPr>
              <w:t>3.628.939</w:t>
            </w:r>
            <w:r w:rsidRPr="00D42449">
              <w:rPr>
                <w:rFonts w:ascii="Arial" w:hAnsi="Arial" w:cs="Arial"/>
                <w:b/>
                <w:bCs/>
                <w:sz w:val="18"/>
                <w:szCs w:val="18"/>
              </w:rPr>
              <w:t>)</w:t>
            </w:r>
          </w:p>
        </w:tc>
        <w:tc>
          <w:tcPr>
            <w:tcW w:w="1000" w:type="pct"/>
            <w:shd w:val="clear" w:color="auto" w:fill="auto"/>
            <w:tcMar>
              <w:left w:w="70" w:type="dxa"/>
              <w:right w:w="70" w:type="dxa"/>
            </w:tcMar>
            <w:vAlign w:val="bottom"/>
          </w:tcPr>
          <w:p w14:paraId="161A4520" w14:textId="125D5A7C" w:rsidR="0040047E" w:rsidRPr="00D42449" w:rsidRDefault="0040047E" w:rsidP="0040047E">
            <w:pPr>
              <w:widowControl w:val="0"/>
              <w:pBdr>
                <w:top w:val="single" w:sz="4" w:space="1" w:color="auto"/>
                <w:bottom w:val="double" w:sz="4" w:space="1" w:color="auto"/>
              </w:pBdr>
              <w:suppressAutoHyphens/>
              <w:spacing w:line="233" w:lineRule="auto"/>
              <w:jc w:val="right"/>
              <w:rPr>
                <w:rFonts w:ascii="Arial" w:hAnsi="Arial" w:cs="Arial"/>
                <w:b/>
                <w:bCs/>
                <w:sz w:val="18"/>
                <w:szCs w:val="18"/>
              </w:rPr>
            </w:pPr>
            <w:r w:rsidRPr="00D42449">
              <w:rPr>
                <w:rFonts w:ascii="Arial" w:hAnsi="Arial" w:cs="Arial"/>
                <w:b/>
                <w:bCs/>
                <w:sz w:val="18"/>
                <w:szCs w:val="18"/>
              </w:rPr>
              <w:t>(2.824.790)</w:t>
            </w:r>
          </w:p>
        </w:tc>
      </w:tr>
    </w:tbl>
    <w:p w14:paraId="52149A92" w14:textId="77777777" w:rsidR="00864BFC" w:rsidRPr="00D42449" w:rsidRDefault="00864BFC" w:rsidP="001774ED">
      <w:pPr>
        <w:spacing w:line="233" w:lineRule="auto"/>
        <w:rPr>
          <w:rFonts w:ascii="Arial" w:hAnsi="Arial" w:cs="Arial"/>
          <w:b/>
          <w:bCs/>
          <w:iCs/>
        </w:rPr>
      </w:pPr>
      <w:bookmarkStart w:id="1" w:name="_MON_1615053885"/>
      <w:bookmarkEnd w:id="1"/>
    </w:p>
    <w:p w14:paraId="2FC7DD10" w14:textId="77777777" w:rsidR="00864BFC" w:rsidRPr="00D42449" w:rsidRDefault="00864BFC" w:rsidP="001774ED">
      <w:pPr>
        <w:spacing w:line="233" w:lineRule="auto"/>
        <w:rPr>
          <w:rFonts w:ascii="Arial" w:hAnsi="Arial" w:cs="Arial"/>
          <w:b/>
          <w:bCs/>
          <w:iCs/>
        </w:rPr>
      </w:pPr>
    </w:p>
    <w:p w14:paraId="64EE2BF4" w14:textId="77777777" w:rsidR="00E766D0" w:rsidRDefault="00E766D0">
      <w:pPr>
        <w:rPr>
          <w:rFonts w:ascii="Arial" w:hAnsi="Arial" w:cs="Arial"/>
          <w:b/>
          <w:bCs/>
          <w:iCs/>
          <w:sz w:val="28"/>
          <w:szCs w:val="28"/>
        </w:rPr>
      </w:pPr>
      <w:r>
        <w:rPr>
          <w:rFonts w:ascii="Arial" w:hAnsi="Arial" w:cs="Arial"/>
          <w:b/>
          <w:bCs/>
          <w:iCs/>
          <w:sz w:val="28"/>
          <w:szCs w:val="28"/>
        </w:rPr>
        <w:br w:type="page"/>
      </w:r>
    </w:p>
    <w:p w14:paraId="04C04723" w14:textId="57655156" w:rsidR="00535BB4" w:rsidRPr="00D42449" w:rsidRDefault="00F221FE" w:rsidP="001C2B89">
      <w:pPr>
        <w:pStyle w:val="PargrafodaLista"/>
        <w:widowControl w:val="0"/>
        <w:numPr>
          <w:ilvl w:val="0"/>
          <w:numId w:val="4"/>
        </w:numPr>
        <w:suppressAutoHyphens/>
        <w:spacing w:line="233" w:lineRule="auto"/>
        <w:ind w:hanging="570"/>
        <w:contextualSpacing/>
        <w:rPr>
          <w:rFonts w:ascii="Arial" w:hAnsi="Arial" w:cs="Arial"/>
          <w:b/>
          <w:bCs/>
          <w:iCs/>
        </w:rPr>
      </w:pPr>
      <w:r w:rsidRPr="00D42449">
        <w:rPr>
          <w:rFonts w:ascii="Arial" w:hAnsi="Arial" w:cs="Arial"/>
          <w:b/>
          <w:bCs/>
          <w:iCs/>
          <w:sz w:val="28"/>
          <w:szCs w:val="28"/>
        </w:rPr>
        <w:lastRenderedPageBreak/>
        <w:t>Serviços prestados por Pessoa Jurídica</w:t>
      </w:r>
    </w:p>
    <w:p w14:paraId="5F75B074" w14:textId="77777777" w:rsidR="00535BB4" w:rsidRPr="00D42449" w:rsidRDefault="00535BB4" w:rsidP="001774ED">
      <w:pPr>
        <w:widowControl w:val="0"/>
        <w:suppressAutoHyphens/>
        <w:spacing w:line="233" w:lineRule="auto"/>
        <w:ind w:left="567"/>
        <w:contextualSpacing/>
        <w:jc w:val="both"/>
        <w:rPr>
          <w:rFonts w:ascii="Arial" w:hAnsi="Arial" w:cs="Arial"/>
          <w:b/>
          <w:iCs/>
        </w:rPr>
      </w:pPr>
    </w:p>
    <w:tbl>
      <w:tblPr>
        <w:tblW w:w="5000" w:type="pct"/>
        <w:tblLayout w:type="fixed"/>
        <w:tblLook w:val="04A0" w:firstRow="1" w:lastRow="0" w:firstColumn="1" w:lastColumn="0" w:noHBand="0" w:noVBand="1"/>
      </w:tblPr>
      <w:tblGrid>
        <w:gridCol w:w="5444"/>
        <w:gridCol w:w="1814"/>
        <w:gridCol w:w="1814"/>
      </w:tblGrid>
      <w:tr w:rsidR="008B21CD" w:rsidRPr="00D42449" w14:paraId="28B1A946" w14:textId="77777777" w:rsidTr="001774ED">
        <w:trPr>
          <w:cantSplit/>
          <w:tblHeader/>
        </w:trPr>
        <w:tc>
          <w:tcPr>
            <w:tcW w:w="3000" w:type="pct"/>
            <w:shd w:val="clear" w:color="auto" w:fill="auto"/>
            <w:tcMar>
              <w:left w:w="70" w:type="dxa"/>
              <w:right w:w="70" w:type="dxa"/>
            </w:tcMar>
            <w:vAlign w:val="bottom"/>
          </w:tcPr>
          <w:p w14:paraId="40FF2875" w14:textId="77777777" w:rsidR="008B21CD" w:rsidRPr="00D42449" w:rsidRDefault="008B21CD" w:rsidP="001774ED">
            <w:pPr>
              <w:widowControl w:val="0"/>
              <w:suppressAutoHyphens/>
              <w:spacing w:line="233" w:lineRule="auto"/>
              <w:ind w:left="492"/>
              <w:rPr>
                <w:rFonts w:ascii="Arial" w:hAnsi="Arial" w:cs="Arial"/>
                <w:sz w:val="18"/>
                <w:szCs w:val="18"/>
              </w:rPr>
            </w:pPr>
          </w:p>
        </w:tc>
        <w:tc>
          <w:tcPr>
            <w:tcW w:w="1000" w:type="pct"/>
            <w:shd w:val="clear" w:color="auto" w:fill="auto"/>
            <w:tcMar>
              <w:left w:w="70" w:type="dxa"/>
              <w:right w:w="70" w:type="dxa"/>
            </w:tcMar>
            <w:vAlign w:val="bottom"/>
          </w:tcPr>
          <w:p w14:paraId="17BFF3F0" w14:textId="61E23994" w:rsidR="008B21CD" w:rsidRPr="00D42449" w:rsidRDefault="008B21CD" w:rsidP="001774ED">
            <w:pPr>
              <w:widowControl w:val="0"/>
              <w:pBdr>
                <w:bottom w:val="single" w:sz="4" w:space="0" w:color="000000"/>
              </w:pBdr>
              <w:suppressAutoHyphens/>
              <w:spacing w:line="233" w:lineRule="auto"/>
              <w:jc w:val="center"/>
              <w:rPr>
                <w:rFonts w:ascii="Arial" w:hAnsi="Arial" w:cs="Arial"/>
                <w:b/>
                <w:bCs/>
                <w:sz w:val="18"/>
                <w:szCs w:val="18"/>
              </w:rPr>
            </w:pPr>
            <w:r w:rsidRPr="00D42449">
              <w:rPr>
                <w:rFonts w:ascii="Arial" w:hAnsi="Arial" w:cs="Arial"/>
                <w:b/>
                <w:bCs/>
                <w:sz w:val="18"/>
                <w:szCs w:val="18"/>
              </w:rPr>
              <w:t>202</w:t>
            </w:r>
            <w:r w:rsidR="00F57764" w:rsidRPr="00D42449">
              <w:rPr>
                <w:rFonts w:ascii="Arial" w:hAnsi="Arial" w:cs="Arial"/>
                <w:b/>
                <w:bCs/>
                <w:sz w:val="18"/>
                <w:szCs w:val="18"/>
              </w:rPr>
              <w:t>4</w:t>
            </w:r>
          </w:p>
        </w:tc>
        <w:tc>
          <w:tcPr>
            <w:tcW w:w="1000" w:type="pct"/>
            <w:shd w:val="clear" w:color="auto" w:fill="auto"/>
            <w:tcMar>
              <w:left w:w="70" w:type="dxa"/>
              <w:right w:w="70" w:type="dxa"/>
            </w:tcMar>
            <w:vAlign w:val="bottom"/>
          </w:tcPr>
          <w:p w14:paraId="5E6375F9" w14:textId="11A96051" w:rsidR="008B21CD" w:rsidRPr="00D42449" w:rsidRDefault="008B21CD" w:rsidP="001774ED">
            <w:pPr>
              <w:widowControl w:val="0"/>
              <w:pBdr>
                <w:bottom w:val="single" w:sz="4" w:space="0" w:color="000000"/>
              </w:pBdr>
              <w:suppressAutoHyphens/>
              <w:spacing w:line="233" w:lineRule="auto"/>
              <w:jc w:val="center"/>
              <w:rPr>
                <w:rFonts w:ascii="Arial" w:hAnsi="Arial" w:cs="Arial"/>
                <w:b/>
                <w:bCs/>
                <w:sz w:val="18"/>
                <w:szCs w:val="18"/>
              </w:rPr>
            </w:pPr>
            <w:r w:rsidRPr="00D42449">
              <w:rPr>
                <w:rFonts w:ascii="Arial" w:hAnsi="Arial" w:cs="Arial"/>
                <w:b/>
                <w:bCs/>
                <w:sz w:val="18"/>
                <w:szCs w:val="18"/>
              </w:rPr>
              <w:t>202</w:t>
            </w:r>
            <w:r w:rsidR="00F57764" w:rsidRPr="00D42449">
              <w:rPr>
                <w:rFonts w:ascii="Arial" w:hAnsi="Arial" w:cs="Arial"/>
                <w:b/>
                <w:bCs/>
                <w:sz w:val="18"/>
                <w:szCs w:val="18"/>
              </w:rPr>
              <w:t>3</w:t>
            </w:r>
          </w:p>
        </w:tc>
      </w:tr>
      <w:tr w:rsidR="00F57764" w:rsidRPr="00D42449" w14:paraId="1A824BE5" w14:textId="77777777" w:rsidTr="001774ED">
        <w:trPr>
          <w:cantSplit/>
          <w:tblHeader/>
        </w:trPr>
        <w:tc>
          <w:tcPr>
            <w:tcW w:w="3000" w:type="pct"/>
            <w:shd w:val="clear" w:color="auto" w:fill="auto"/>
            <w:tcMar>
              <w:left w:w="70" w:type="dxa"/>
              <w:right w:w="70" w:type="dxa"/>
            </w:tcMar>
            <w:vAlign w:val="bottom"/>
          </w:tcPr>
          <w:p w14:paraId="42B7B7C6" w14:textId="322E6A59" w:rsidR="00F57764" w:rsidRPr="00D42449" w:rsidRDefault="00F57764" w:rsidP="00F57764">
            <w:pPr>
              <w:widowControl w:val="0"/>
              <w:suppressAutoHyphens/>
              <w:spacing w:line="233" w:lineRule="auto"/>
              <w:ind w:left="492"/>
              <w:rPr>
                <w:rFonts w:ascii="Arial" w:hAnsi="Arial" w:cs="Arial"/>
                <w:sz w:val="18"/>
                <w:szCs w:val="18"/>
              </w:rPr>
            </w:pPr>
            <w:r w:rsidRPr="00D42449">
              <w:rPr>
                <w:rFonts w:ascii="Arial" w:hAnsi="Arial" w:cs="Arial"/>
                <w:sz w:val="18"/>
                <w:szCs w:val="18"/>
              </w:rPr>
              <w:t>Consultores Técnicos em Investimento Social</w:t>
            </w:r>
            <w:r w:rsidRPr="00D42449">
              <w:rPr>
                <w:rFonts w:ascii="Arial" w:hAnsi="Arial" w:cs="Arial"/>
                <w:b/>
                <w:bCs/>
                <w:sz w:val="18"/>
                <w:szCs w:val="18"/>
              </w:rPr>
              <w:t>(a)</w:t>
            </w:r>
          </w:p>
        </w:tc>
        <w:tc>
          <w:tcPr>
            <w:tcW w:w="1000" w:type="pct"/>
            <w:shd w:val="clear" w:color="auto" w:fill="auto"/>
            <w:tcMar>
              <w:left w:w="70" w:type="dxa"/>
              <w:right w:w="70" w:type="dxa"/>
            </w:tcMar>
          </w:tcPr>
          <w:p w14:paraId="1D11FC80" w14:textId="7EF4F672" w:rsidR="00F57764" w:rsidRPr="00D42449" w:rsidRDefault="00F57764" w:rsidP="00F57764">
            <w:pPr>
              <w:widowControl w:val="0"/>
              <w:suppressAutoHyphens/>
              <w:spacing w:line="233" w:lineRule="auto"/>
              <w:jc w:val="right"/>
              <w:rPr>
                <w:rFonts w:ascii="Arial" w:hAnsi="Arial" w:cs="Arial"/>
                <w:sz w:val="18"/>
                <w:szCs w:val="18"/>
              </w:rPr>
            </w:pPr>
            <w:r w:rsidRPr="00D42449">
              <w:rPr>
                <w:rFonts w:ascii="Arial" w:hAnsi="Arial" w:cs="Arial"/>
                <w:sz w:val="18"/>
                <w:szCs w:val="18"/>
              </w:rPr>
              <w:t>(</w:t>
            </w:r>
            <w:r w:rsidR="005A6CC8">
              <w:rPr>
                <w:rFonts w:ascii="Arial" w:hAnsi="Arial" w:cs="Arial"/>
                <w:sz w:val="18"/>
                <w:szCs w:val="18"/>
              </w:rPr>
              <w:t>4.</w:t>
            </w:r>
            <w:r w:rsidR="003A3981">
              <w:rPr>
                <w:rFonts w:ascii="Arial" w:hAnsi="Arial" w:cs="Arial"/>
                <w:sz w:val="18"/>
                <w:szCs w:val="18"/>
              </w:rPr>
              <w:t>573</w:t>
            </w:r>
            <w:r w:rsidR="005A6CC8">
              <w:rPr>
                <w:rFonts w:ascii="Arial" w:hAnsi="Arial" w:cs="Arial"/>
                <w:sz w:val="18"/>
                <w:szCs w:val="18"/>
              </w:rPr>
              <w:t>.</w:t>
            </w:r>
            <w:r w:rsidR="003A3981">
              <w:rPr>
                <w:rFonts w:ascii="Arial" w:hAnsi="Arial" w:cs="Arial"/>
                <w:sz w:val="18"/>
                <w:szCs w:val="18"/>
              </w:rPr>
              <w:t>238</w:t>
            </w:r>
            <w:r w:rsidRPr="00D42449">
              <w:rPr>
                <w:rFonts w:ascii="Arial" w:hAnsi="Arial" w:cs="Arial"/>
                <w:sz w:val="18"/>
                <w:szCs w:val="18"/>
              </w:rPr>
              <w:t>)</w:t>
            </w:r>
          </w:p>
        </w:tc>
        <w:tc>
          <w:tcPr>
            <w:tcW w:w="1000" w:type="pct"/>
            <w:shd w:val="clear" w:color="auto" w:fill="auto"/>
            <w:tcMar>
              <w:left w:w="70" w:type="dxa"/>
              <w:right w:w="70" w:type="dxa"/>
            </w:tcMar>
          </w:tcPr>
          <w:p w14:paraId="51D604C8" w14:textId="4E361728" w:rsidR="00F57764" w:rsidRPr="00D42449" w:rsidRDefault="00F57764" w:rsidP="00F57764">
            <w:pPr>
              <w:widowControl w:val="0"/>
              <w:suppressAutoHyphens/>
              <w:spacing w:line="233" w:lineRule="auto"/>
              <w:jc w:val="right"/>
              <w:rPr>
                <w:rFonts w:ascii="Arial" w:hAnsi="Arial" w:cs="Arial"/>
                <w:sz w:val="18"/>
                <w:szCs w:val="18"/>
              </w:rPr>
            </w:pPr>
            <w:r w:rsidRPr="00D42449">
              <w:rPr>
                <w:rFonts w:ascii="Arial" w:hAnsi="Arial" w:cs="Arial"/>
                <w:sz w:val="18"/>
                <w:szCs w:val="18"/>
              </w:rPr>
              <w:t>(4.001.010)</w:t>
            </w:r>
          </w:p>
        </w:tc>
      </w:tr>
      <w:tr w:rsidR="00F57764" w:rsidRPr="00D42449" w14:paraId="19D14DD8" w14:textId="77777777" w:rsidTr="001774ED">
        <w:trPr>
          <w:cantSplit/>
          <w:tblHeader/>
        </w:trPr>
        <w:tc>
          <w:tcPr>
            <w:tcW w:w="3000" w:type="pct"/>
            <w:shd w:val="clear" w:color="auto" w:fill="auto"/>
            <w:tcMar>
              <w:left w:w="70" w:type="dxa"/>
              <w:right w:w="70" w:type="dxa"/>
            </w:tcMar>
            <w:vAlign w:val="bottom"/>
          </w:tcPr>
          <w:p w14:paraId="13A63E80" w14:textId="0E62BA4B" w:rsidR="00F57764" w:rsidRPr="00D42449" w:rsidRDefault="00F57764" w:rsidP="00F57764">
            <w:pPr>
              <w:widowControl w:val="0"/>
              <w:suppressAutoHyphens/>
              <w:spacing w:line="233" w:lineRule="auto"/>
              <w:ind w:left="492"/>
              <w:rPr>
                <w:rFonts w:ascii="Arial" w:hAnsi="Arial" w:cs="Arial"/>
                <w:sz w:val="18"/>
                <w:szCs w:val="18"/>
              </w:rPr>
            </w:pPr>
            <w:r w:rsidRPr="00D42449">
              <w:rPr>
                <w:rFonts w:ascii="Arial" w:hAnsi="Arial" w:cs="Arial"/>
                <w:sz w:val="18"/>
                <w:szCs w:val="18"/>
              </w:rPr>
              <w:t xml:space="preserve">Assessoria jurídica </w:t>
            </w:r>
            <w:r w:rsidRPr="00D42449">
              <w:rPr>
                <w:rFonts w:ascii="Arial" w:hAnsi="Arial" w:cs="Arial"/>
                <w:b/>
                <w:bCs/>
                <w:sz w:val="18"/>
                <w:szCs w:val="18"/>
              </w:rPr>
              <w:t>(d)</w:t>
            </w:r>
          </w:p>
        </w:tc>
        <w:tc>
          <w:tcPr>
            <w:tcW w:w="1000" w:type="pct"/>
            <w:shd w:val="clear" w:color="auto" w:fill="auto"/>
            <w:tcMar>
              <w:left w:w="70" w:type="dxa"/>
              <w:right w:w="70" w:type="dxa"/>
            </w:tcMar>
          </w:tcPr>
          <w:p w14:paraId="6BB871B7" w14:textId="5E498510" w:rsidR="00F57764" w:rsidRPr="00D42449" w:rsidRDefault="00F57764" w:rsidP="00F57764">
            <w:pPr>
              <w:widowControl w:val="0"/>
              <w:suppressAutoHyphens/>
              <w:spacing w:line="233" w:lineRule="auto"/>
              <w:jc w:val="right"/>
              <w:rPr>
                <w:rFonts w:ascii="Arial" w:hAnsi="Arial" w:cs="Arial"/>
                <w:sz w:val="18"/>
                <w:szCs w:val="18"/>
              </w:rPr>
            </w:pPr>
            <w:r w:rsidRPr="00D42449">
              <w:rPr>
                <w:rFonts w:ascii="Arial" w:hAnsi="Arial" w:cs="Arial"/>
                <w:sz w:val="18"/>
                <w:szCs w:val="18"/>
              </w:rPr>
              <w:t>(</w:t>
            </w:r>
            <w:r w:rsidR="005A6CC8">
              <w:rPr>
                <w:rFonts w:ascii="Arial" w:hAnsi="Arial" w:cs="Arial"/>
                <w:sz w:val="18"/>
                <w:szCs w:val="18"/>
              </w:rPr>
              <w:t>365.750</w:t>
            </w:r>
            <w:r w:rsidRPr="00D42449">
              <w:rPr>
                <w:rFonts w:ascii="Arial" w:hAnsi="Arial" w:cs="Arial"/>
                <w:sz w:val="18"/>
                <w:szCs w:val="18"/>
              </w:rPr>
              <w:t>)</w:t>
            </w:r>
          </w:p>
        </w:tc>
        <w:tc>
          <w:tcPr>
            <w:tcW w:w="1000" w:type="pct"/>
            <w:shd w:val="clear" w:color="auto" w:fill="auto"/>
            <w:tcMar>
              <w:left w:w="70" w:type="dxa"/>
              <w:right w:w="70" w:type="dxa"/>
            </w:tcMar>
          </w:tcPr>
          <w:p w14:paraId="03A987F4" w14:textId="3CA1DEC1" w:rsidR="00F57764" w:rsidRPr="00D42449" w:rsidRDefault="00F57764" w:rsidP="00F57764">
            <w:pPr>
              <w:widowControl w:val="0"/>
              <w:suppressAutoHyphens/>
              <w:spacing w:line="233" w:lineRule="auto"/>
              <w:jc w:val="right"/>
              <w:rPr>
                <w:rFonts w:ascii="Arial" w:hAnsi="Arial" w:cs="Arial"/>
                <w:sz w:val="18"/>
                <w:szCs w:val="18"/>
              </w:rPr>
            </w:pPr>
            <w:r w:rsidRPr="00D42449">
              <w:rPr>
                <w:rFonts w:ascii="Arial" w:hAnsi="Arial" w:cs="Arial"/>
                <w:sz w:val="18"/>
                <w:szCs w:val="18"/>
              </w:rPr>
              <w:t>(285.866)</w:t>
            </w:r>
          </w:p>
        </w:tc>
      </w:tr>
      <w:tr w:rsidR="00F57764" w:rsidRPr="00D42449" w14:paraId="0FD8AA3E" w14:textId="77777777" w:rsidTr="001774ED">
        <w:trPr>
          <w:cantSplit/>
          <w:tblHeader/>
        </w:trPr>
        <w:tc>
          <w:tcPr>
            <w:tcW w:w="3000" w:type="pct"/>
            <w:shd w:val="clear" w:color="auto" w:fill="auto"/>
            <w:tcMar>
              <w:left w:w="70" w:type="dxa"/>
              <w:right w:w="70" w:type="dxa"/>
            </w:tcMar>
            <w:vAlign w:val="bottom"/>
          </w:tcPr>
          <w:p w14:paraId="0DA425C6" w14:textId="77777777" w:rsidR="00F57764" w:rsidRPr="00D42449" w:rsidRDefault="00F57764" w:rsidP="00F57764">
            <w:pPr>
              <w:widowControl w:val="0"/>
              <w:suppressAutoHyphens/>
              <w:spacing w:line="233" w:lineRule="auto"/>
              <w:ind w:left="492"/>
              <w:rPr>
                <w:rFonts w:ascii="Arial" w:hAnsi="Arial" w:cs="Arial"/>
                <w:sz w:val="18"/>
                <w:szCs w:val="18"/>
              </w:rPr>
            </w:pPr>
            <w:r w:rsidRPr="00D42449">
              <w:rPr>
                <w:rFonts w:ascii="Arial" w:hAnsi="Arial" w:cs="Arial"/>
                <w:sz w:val="18"/>
                <w:szCs w:val="18"/>
              </w:rPr>
              <w:t xml:space="preserve">Instituto de Pesquisa </w:t>
            </w:r>
          </w:p>
        </w:tc>
        <w:tc>
          <w:tcPr>
            <w:tcW w:w="1000" w:type="pct"/>
            <w:shd w:val="clear" w:color="auto" w:fill="auto"/>
            <w:tcMar>
              <w:left w:w="70" w:type="dxa"/>
              <w:right w:w="70" w:type="dxa"/>
            </w:tcMar>
          </w:tcPr>
          <w:p w14:paraId="6D49C949" w14:textId="09A8FF2E" w:rsidR="00F57764" w:rsidRPr="00D42449" w:rsidRDefault="00F57764" w:rsidP="00F57764">
            <w:pPr>
              <w:widowControl w:val="0"/>
              <w:suppressAutoHyphens/>
              <w:spacing w:line="233" w:lineRule="auto"/>
              <w:jc w:val="right"/>
              <w:rPr>
                <w:rFonts w:ascii="Arial" w:hAnsi="Arial" w:cs="Arial"/>
                <w:sz w:val="18"/>
                <w:szCs w:val="18"/>
              </w:rPr>
            </w:pPr>
            <w:r w:rsidRPr="00D42449">
              <w:rPr>
                <w:rFonts w:ascii="Arial" w:hAnsi="Arial" w:cs="Arial"/>
                <w:sz w:val="18"/>
                <w:szCs w:val="18"/>
              </w:rPr>
              <w:t>(</w:t>
            </w:r>
            <w:r w:rsidR="005E5AF5">
              <w:rPr>
                <w:rFonts w:ascii="Arial" w:hAnsi="Arial" w:cs="Arial"/>
                <w:sz w:val="18"/>
                <w:szCs w:val="18"/>
              </w:rPr>
              <w:t>8.600</w:t>
            </w:r>
            <w:r w:rsidRPr="00D42449">
              <w:rPr>
                <w:rFonts w:ascii="Arial" w:hAnsi="Arial" w:cs="Arial"/>
                <w:sz w:val="18"/>
                <w:szCs w:val="18"/>
              </w:rPr>
              <w:t>)</w:t>
            </w:r>
          </w:p>
        </w:tc>
        <w:tc>
          <w:tcPr>
            <w:tcW w:w="1000" w:type="pct"/>
            <w:shd w:val="clear" w:color="auto" w:fill="auto"/>
            <w:tcMar>
              <w:left w:w="70" w:type="dxa"/>
              <w:right w:w="70" w:type="dxa"/>
            </w:tcMar>
          </w:tcPr>
          <w:p w14:paraId="3D1CAAFE" w14:textId="6A3D4573" w:rsidR="00F57764" w:rsidRPr="00D42449" w:rsidRDefault="00F57764" w:rsidP="00F57764">
            <w:pPr>
              <w:widowControl w:val="0"/>
              <w:suppressAutoHyphens/>
              <w:spacing w:line="233" w:lineRule="auto"/>
              <w:jc w:val="right"/>
              <w:rPr>
                <w:rFonts w:ascii="Arial" w:hAnsi="Arial" w:cs="Arial"/>
                <w:sz w:val="18"/>
                <w:szCs w:val="18"/>
              </w:rPr>
            </w:pPr>
            <w:r w:rsidRPr="00D42449">
              <w:rPr>
                <w:rFonts w:ascii="Arial" w:hAnsi="Arial" w:cs="Arial"/>
                <w:sz w:val="18"/>
                <w:szCs w:val="18"/>
              </w:rPr>
              <w:t>(250.490)</w:t>
            </w:r>
          </w:p>
        </w:tc>
      </w:tr>
      <w:tr w:rsidR="00F57764" w:rsidRPr="00D42449" w14:paraId="6E14EF0F" w14:textId="77777777" w:rsidTr="001774ED">
        <w:trPr>
          <w:cantSplit/>
          <w:tblHeader/>
        </w:trPr>
        <w:tc>
          <w:tcPr>
            <w:tcW w:w="3000" w:type="pct"/>
            <w:shd w:val="clear" w:color="auto" w:fill="auto"/>
            <w:tcMar>
              <w:left w:w="70" w:type="dxa"/>
              <w:right w:w="70" w:type="dxa"/>
            </w:tcMar>
            <w:vAlign w:val="bottom"/>
          </w:tcPr>
          <w:p w14:paraId="0607C972" w14:textId="77777777" w:rsidR="00F57764" w:rsidRPr="00D42449" w:rsidRDefault="00F57764" w:rsidP="00F57764">
            <w:pPr>
              <w:widowControl w:val="0"/>
              <w:suppressAutoHyphens/>
              <w:spacing w:line="233" w:lineRule="auto"/>
              <w:ind w:left="492"/>
              <w:rPr>
                <w:rFonts w:ascii="Arial" w:hAnsi="Arial" w:cs="Arial"/>
                <w:sz w:val="18"/>
                <w:szCs w:val="18"/>
              </w:rPr>
            </w:pPr>
            <w:r w:rsidRPr="00D42449">
              <w:rPr>
                <w:rFonts w:ascii="Arial" w:hAnsi="Arial" w:cs="Arial"/>
                <w:sz w:val="18"/>
                <w:szCs w:val="18"/>
              </w:rPr>
              <w:t>Processamento de dados</w:t>
            </w:r>
          </w:p>
        </w:tc>
        <w:tc>
          <w:tcPr>
            <w:tcW w:w="1000" w:type="pct"/>
            <w:shd w:val="clear" w:color="auto" w:fill="auto"/>
            <w:tcMar>
              <w:left w:w="70" w:type="dxa"/>
              <w:right w:w="70" w:type="dxa"/>
            </w:tcMar>
          </w:tcPr>
          <w:p w14:paraId="73C7C160" w14:textId="4C32FAC0" w:rsidR="00F57764" w:rsidRPr="00D42449" w:rsidRDefault="00F57764" w:rsidP="00F57764">
            <w:pPr>
              <w:widowControl w:val="0"/>
              <w:suppressAutoHyphens/>
              <w:spacing w:line="233" w:lineRule="auto"/>
              <w:jc w:val="right"/>
              <w:rPr>
                <w:rFonts w:ascii="Arial" w:hAnsi="Arial" w:cs="Arial"/>
                <w:sz w:val="18"/>
                <w:szCs w:val="18"/>
              </w:rPr>
            </w:pPr>
            <w:r w:rsidRPr="00053CA7">
              <w:rPr>
                <w:rFonts w:ascii="Arial" w:hAnsi="Arial" w:cs="Arial"/>
                <w:sz w:val="18"/>
                <w:szCs w:val="18"/>
              </w:rPr>
              <w:t>(</w:t>
            </w:r>
            <w:r w:rsidR="005A6CC8" w:rsidRPr="00053CA7">
              <w:rPr>
                <w:rFonts w:ascii="Arial" w:hAnsi="Arial" w:cs="Arial"/>
                <w:sz w:val="18"/>
                <w:szCs w:val="18"/>
              </w:rPr>
              <w:t>449.</w:t>
            </w:r>
            <w:r w:rsidR="001320C4" w:rsidRPr="00053CA7">
              <w:rPr>
                <w:rFonts w:ascii="Arial" w:hAnsi="Arial" w:cs="Arial"/>
                <w:sz w:val="18"/>
                <w:szCs w:val="18"/>
              </w:rPr>
              <w:t>500</w:t>
            </w:r>
            <w:r w:rsidRPr="00053CA7">
              <w:rPr>
                <w:rFonts w:ascii="Arial" w:hAnsi="Arial" w:cs="Arial"/>
                <w:sz w:val="18"/>
                <w:szCs w:val="18"/>
              </w:rPr>
              <w:t>)</w:t>
            </w:r>
          </w:p>
        </w:tc>
        <w:tc>
          <w:tcPr>
            <w:tcW w:w="1000" w:type="pct"/>
            <w:shd w:val="clear" w:color="auto" w:fill="auto"/>
            <w:tcMar>
              <w:left w:w="70" w:type="dxa"/>
              <w:right w:w="70" w:type="dxa"/>
            </w:tcMar>
          </w:tcPr>
          <w:p w14:paraId="61E37539" w14:textId="0FAEF0E1" w:rsidR="00F57764" w:rsidRPr="00D42449" w:rsidRDefault="00F57764" w:rsidP="00F57764">
            <w:pPr>
              <w:widowControl w:val="0"/>
              <w:suppressAutoHyphens/>
              <w:spacing w:line="233" w:lineRule="auto"/>
              <w:jc w:val="right"/>
              <w:rPr>
                <w:rFonts w:ascii="Arial" w:hAnsi="Arial" w:cs="Arial"/>
                <w:sz w:val="18"/>
                <w:szCs w:val="18"/>
              </w:rPr>
            </w:pPr>
            <w:r w:rsidRPr="00D42449">
              <w:rPr>
                <w:rFonts w:ascii="Arial" w:hAnsi="Arial" w:cs="Arial"/>
                <w:sz w:val="18"/>
                <w:szCs w:val="18"/>
              </w:rPr>
              <w:t>(297.559)</w:t>
            </w:r>
          </w:p>
        </w:tc>
      </w:tr>
      <w:tr w:rsidR="00F57764" w:rsidRPr="00D42449" w14:paraId="1E76C8F0" w14:textId="77777777" w:rsidTr="001774ED">
        <w:trPr>
          <w:cantSplit/>
          <w:tblHeader/>
        </w:trPr>
        <w:tc>
          <w:tcPr>
            <w:tcW w:w="3000" w:type="pct"/>
            <w:shd w:val="clear" w:color="auto" w:fill="auto"/>
            <w:tcMar>
              <w:left w:w="70" w:type="dxa"/>
              <w:right w:w="70" w:type="dxa"/>
            </w:tcMar>
            <w:vAlign w:val="bottom"/>
          </w:tcPr>
          <w:p w14:paraId="34240D1C" w14:textId="2BEEDB1E" w:rsidR="00F57764" w:rsidRPr="00D42449" w:rsidRDefault="00F57764" w:rsidP="00F57764">
            <w:pPr>
              <w:widowControl w:val="0"/>
              <w:suppressAutoHyphens/>
              <w:spacing w:line="233" w:lineRule="auto"/>
              <w:ind w:left="492"/>
              <w:rPr>
                <w:rFonts w:ascii="Arial" w:hAnsi="Arial" w:cs="Arial"/>
                <w:sz w:val="18"/>
                <w:szCs w:val="18"/>
              </w:rPr>
            </w:pPr>
            <w:r w:rsidRPr="00D42449">
              <w:rPr>
                <w:rFonts w:ascii="Arial" w:hAnsi="Arial" w:cs="Arial"/>
                <w:sz w:val="18"/>
                <w:szCs w:val="18"/>
              </w:rPr>
              <w:t xml:space="preserve">Consultoria em Estratégia e Gestão </w:t>
            </w:r>
            <w:r w:rsidRPr="00D42449">
              <w:rPr>
                <w:rFonts w:ascii="Arial" w:hAnsi="Arial" w:cs="Arial"/>
                <w:b/>
                <w:bCs/>
                <w:sz w:val="18"/>
                <w:szCs w:val="18"/>
              </w:rPr>
              <w:t>(b)</w:t>
            </w:r>
          </w:p>
        </w:tc>
        <w:tc>
          <w:tcPr>
            <w:tcW w:w="1000" w:type="pct"/>
            <w:shd w:val="clear" w:color="auto" w:fill="auto"/>
            <w:tcMar>
              <w:left w:w="70" w:type="dxa"/>
              <w:right w:w="70" w:type="dxa"/>
            </w:tcMar>
          </w:tcPr>
          <w:p w14:paraId="6617ABFC" w14:textId="16A73B46" w:rsidR="00F57764" w:rsidRPr="00D42449" w:rsidRDefault="00F57764" w:rsidP="00F57764">
            <w:pPr>
              <w:widowControl w:val="0"/>
              <w:suppressAutoHyphens/>
              <w:spacing w:line="233" w:lineRule="auto"/>
              <w:jc w:val="right"/>
              <w:rPr>
                <w:rFonts w:ascii="Arial" w:hAnsi="Arial" w:cs="Arial"/>
                <w:sz w:val="18"/>
                <w:szCs w:val="18"/>
              </w:rPr>
            </w:pPr>
            <w:r w:rsidRPr="00D42449">
              <w:rPr>
                <w:rFonts w:ascii="Arial" w:hAnsi="Arial" w:cs="Arial"/>
                <w:sz w:val="18"/>
                <w:szCs w:val="18"/>
              </w:rPr>
              <w:t>(</w:t>
            </w:r>
            <w:r w:rsidR="005A6CC8">
              <w:rPr>
                <w:rFonts w:ascii="Arial" w:hAnsi="Arial" w:cs="Arial"/>
                <w:sz w:val="18"/>
                <w:szCs w:val="18"/>
              </w:rPr>
              <w:t>76.702</w:t>
            </w:r>
            <w:r w:rsidRPr="00D42449">
              <w:rPr>
                <w:rFonts w:ascii="Arial" w:hAnsi="Arial" w:cs="Arial"/>
                <w:sz w:val="18"/>
                <w:szCs w:val="18"/>
              </w:rPr>
              <w:t>)</w:t>
            </w:r>
          </w:p>
        </w:tc>
        <w:tc>
          <w:tcPr>
            <w:tcW w:w="1000" w:type="pct"/>
            <w:shd w:val="clear" w:color="auto" w:fill="auto"/>
            <w:tcMar>
              <w:left w:w="70" w:type="dxa"/>
              <w:right w:w="70" w:type="dxa"/>
            </w:tcMar>
          </w:tcPr>
          <w:p w14:paraId="37504BC0" w14:textId="69A5B8E3" w:rsidR="00F57764" w:rsidRPr="00D42449" w:rsidRDefault="00F57764" w:rsidP="00F57764">
            <w:pPr>
              <w:widowControl w:val="0"/>
              <w:suppressAutoHyphens/>
              <w:spacing w:line="233" w:lineRule="auto"/>
              <w:jc w:val="right"/>
              <w:rPr>
                <w:rFonts w:ascii="Arial" w:hAnsi="Arial" w:cs="Arial"/>
                <w:sz w:val="18"/>
                <w:szCs w:val="18"/>
              </w:rPr>
            </w:pPr>
            <w:r w:rsidRPr="00D42449">
              <w:rPr>
                <w:rFonts w:ascii="Arial" w:hAnsi="Arial" w:cs="Arial"/>
                <w:sz w:val="18"/>
                <w:szCs w:val="18"/>
              </w:rPr>
              <w:t>(570.830)</w:t>
            </w:r>
          </w:p>
        </w:tc>
      </w:tr>
      <w:tr w:rsidR="00F57764" w:rsidRPr="00D42449" w14:paraId="430F62D6" w14:textId="77777777" w:rsidTr="001774ED">
        <w:trPr>
          <w:cantSplit/>
          <w:tblHeader/>
        </w:trPr>
        <w:tc>
          <w:tcPr>
            <w:tcW w:w="3000" w:type="pct"/>
            <w:shd w:val="clear" w:color="auto" w:fill="auto"/>
            <w:tcMar>
              <w:left w:w="70" w:type="dxa"/>
              <w:right w:w="70" w:type="dxa"/>
            </w:tcMar>
            <w:vAlign w:val="bottom"/>
          </w:tcPr>
          <w:p w14:paraId="4E075DE7" w14:textId="77777777" w:rsidR="00F57764" w:rsidRPr="00D42449" w:rsidRDefault="00F57764" w:rsidP="00F57764">
            <w:pPr>
              <w:widowControl w:val="0"/>
              <w:suppressAutoHyphens/>
              <w:spacing w:line="233" w:lineRule="auto"/>
              <w:ind w:left="492"/>
              <w:rPr>
                <w:rFonts w:ascii="Arial" w:hAnsi="Arial" w:cs="Arial"/>
                <w:sz w:val="18"/>
                <w:szCs w:val="18"/>
              </w:rPr>
            </w:pPr>
            <w:r w:rsidRPr="00D42449">
              <w:rPr>
                <w:rFonts w:ascii="Arial" w:hAnsi="Arial" w:cs="Arial"/>
                <w:sz w:val="18"/>
                <w:szCs w:val="18"/>
              </w:rPr>
              <w:t>Assessoria de Imprensa</w:t>
            </w:r>
          </w:p>
        </w:tc>
        <w:tc>
          <w:tcPr>
            <w:tcW w:w="1000" w:type="pct"/>
            <w:shd w:val="clear" w:color="auto" w:fill="auto"/>
            <w:tcMar>
              <w:left w:w="70" w:type="dxa"/>
              <w:right w:w="70" w:type="dxa"/>
            </w:tcMar>
          </w:tcPr>
          <w:p w14:paraId="0BAA4209" w14:textId="24265782" w:rsidR="00F57764" w:rsidRPr="00D42449" w:rsidRDefault="00F57764" w:rsidP="00F57764">
            <w:pPr>
              <w:widowControl w:val="0"/>
              <w:suppressAutoHyphens/>
              <w:spacing w:line="233" w:lineRule="auto"/>
              <w:jc w:val="right"/>
              <w:rPr>
                <w:rFonts w:ascii="Arial" w:hAnsi="Arial" w:cs="Arial"/>
                <w:sz w:val="18"/>
                <w:szCs w:val="18"/>
              </w:rPr>
            </w:pPr>
            <w:r w:rsidRPr="00D42449">
              <w:rPr>
                <w:rFonts w:ascii="Arial" w:hAnsi="Arial" w:cs="Arial"/>
                <w:sz w:val="18"/>
                <w:szCs w:val="18"/>
              </w:rPr>
              <w:t>(</w:t>
            </w:r>
            <w:r w:rsidR="005A6CC8">
              <w:rPr>
                <w:rFonts w:ascii="Arial" w:hAnsi="Arial" w:cs="Arial"/>
                <w:sz w:val="18"/>
                <w:szCs w:val="18"/>
              </w:rPr>
              <w:t>101.000</w:t>
            </w:r>
            <w:r w:rsidRPr="00D42449">
              <w:rPr>
                <w:rFonts w:ascii="Arial" w:hAnsi="Arial" w:cs="Arial"/>
                <w:sz w:val="18"/>
                <w:szCs w:val="18"/>
              </w:rPr>
              <w:t>)</w:t>
            </w:r>
          </w:p>
        </w:tc>
        <w:tc>
          <w:tcPr>
            <w:tcW w:w="1000" w:type="pct"/>
            <w:shd w:val="clear" w:color="auto" w:fill="auto"/>
            <w:tcMar>
              <w:left w:w="70" w:type="dxa"/>
              <w:right w:w="70" w:type="dxa"/>
            </w:tcMar>
          </w:tcPr>
          <w:p w14:paraId="1DBBA756" w14:textId="079AB6E3" w:rsidR="00F57764" w:rsidRPr="00D42449" w:rsidRDefault="00F57764" w:rsidP="00F57764">
            <w:pPr>
              <w:widowControl w:val="0"/>
              <w:suppressAutoHyphens/>
              <w:spacing w:line="233" w:lineRule="auto"/>
              <w:jc w:val="right"/>
              <w:rPr>
                <w:rFonts w:ascii="Arial" w:hAnsi="Arial" w:cs="Arial"/>
                <w:sz w:val="18"/>
                <w:szCs w:val="18"/>
              </w:rPr>
            </w:pPr>
            <w:r w:rsidRPr="00D42449">
              <w:rPr>
                <w:rFonts w:ascii="Arial" w:hAnsi="Arial" w:cs="Arial"/>
                <w:sz w:val="18"/>
                <w:szCs w:val="18"/>
              </w:rPr>
              <w:t>(98.100)</w:t>
            </w:r>
          </w:p>
        </w:tc>
      </w:tr>
      <w:tr w:rsidR="00F57764" w:rsidRPr="00D42449" w14:paraId="0A5E7100" w14:textId="77777777" w:rsidTr="001774ED">
        <w:trPr>
          <w:cantSplit/>
          <w:tblHeader/>
        </w:trPr>
        <w:tc>
          <w:tcPr>
            <w:tcW w:w="3000" w:type="pct"/>
            <w:shd w:val="clear" w:color="auto" w:fill="auto"/>
            <w:tcMar>
              <w:left w:w="70" w:type="dxa"/>
              <w:right w:w="70" w:type="dxa"/>
            </w:tcMar>
            <w:vAlign w:val="bottom"/>
          </w:tcPr>
          <w:p w14:paraId="404F885B" w14:textId="77777777" w:rsidR="00F57764" w:rsidRPr="00D42449" w:rsidRDefault="00F57764" w:rsidP="00F57764">
            <w:pPr>
              <w:widowControl w:val="0"/>
              <w:suppressAutoHyphens/>
              <w:spacing w:line="233" w:lineRule="auto"/>
              <w:ind w:left="492"/>
              <w:rPr>
                <w:rFonts w:ascii="Arial" w:hAnsi="Arial" w:cs="Arial"/>
                <w:sz w:val="18"/>
                <w:szCs w:val="18"/>
              </w:rPr>
            </w:pPr>
            <w:r w:rsidRPr="00D42449">
              <w:rPr>
                <w:rFonts w:ascii="Arial" w:hAnsi="Arial" w:cs="Arial"/>
                <w:sz w:val="18"/>
                <w:szCs w:val="18"/>
              </w:rPr>
              <w:t>Serviços de Design Gráfico</w:t>
            </w:r>
          </w:p>
        </w:tc>
        <w:tc>
          <w:tcPr>
            <w:tcW w:w="1000" w:type="pct"/>
            <w:shd w:val="clear" w:color="auto" w:fill="auto"/>
            <w:tcMar>
              <w:left w:w="70" w:type="dxa"/>
              <w:right w:w="70" w:type="dxa"/>
            </w:tcMar>
          </w:tcPr>
          <w:p w14:paraId="462ED204" w14:textId="2D1B9919" w:rsidR="00F57764" w:rsidRPr="00D42449" w:rsidRDefault="00F57764" w:rsidP="00F57764">
            <w:pPr>
              <w:widowControl w:val="0"/>
              <w:suppressAutoHyphens/>
              <w:spacing w:line="233" w:lineRule="auto"/>
              <w:jc w:val="right"/>
              <w:rPr>
                <w:rFonts w:ascii="Arial" w:hAnsi="Arial" w:cs="Arial"/>
                <w:sz w:val="18"/>
                <w:szCs w:val="18"/>
              </w:rPr>
            </w:pPr>
            <w:r w:rsidRPr="00D42449">
              <w:rPr>
                <w:rFonts w:ascii="Arial" w:hAnsi="Arial" w:cs="Arial"/>
                <w:sz w:val="18"/>
                <w:szCs w:val="18"/>
              </w:rPr>
              <w:t>(</w:t>
            </w:r>
            <w:r w:rsidR="005A6CC8">
              <w:rPr>
                <w:rFonts w:ascii="Arial" w:hAnsi="Arial" w:cs="Arial"/>
                <w:sz w:val="18"/>
                <w:szCs w:val="18"/>
              </w:rPr>
              <w:t>131.934</w:t>
            </w:r>
            <w:r w:rsidRPr="00D42449">
              <w:rPr>
                <w:rFonts w:ascii="Arial" w:hAnsi="Arial" w:cs="Arial"/>
                <w:sz w:val="18"/>
                <w:szCs w:val="18"/>
              </w:rPr>
              <w:t>)</w:t>
            </w:r>
          </w:p>
        </w:tc>
        <w:tc>
          <w:tcPr>
            <w:tcW w:w="1000" w:type="pct"/>
            <w:shd w:val="clear" w:color="auto" w:fill="auto"/>
            <w:tcMar>
              <w:left w:w="70" w:type="dxa"/>
              <w:right w:w="70" w:type="dxa"/>
            </w:tcMar>
          </w:tcPr>
          <w:p w14:paraId="47EDD703" w14:textId="642D5B9A" w:rsidR="00F57764" w:rsidRPr="00D42449" w:rsidRDefault="00F57764" w:rsidP="00F57764">
            <w:pPr>
              <w:widowControl w:val="0"/>
              <w:suppressAutoHyphens/>
              <w:spacing w:line="233" w:lineRule="auto"/>
              <w:jc w:val="right"/>
              <w:rPr>
                <w:rFonts w:ascii="Arial" w:hAnsi="Arial" w:cs="Arial"/>
                <w:sz w:val="18"/>
                <w:szCs w:val="18"/>
              </w:rPr>
            </w:pPr>
            <w:r w:rsidRPr="00D42449">
              <w:rPr>
                <w:rFonts w:ascii="Arial" w:hAnsi="Arial" w:cs="Arial"/>
                <w:sz w:val="18"/>
                <w:szCs w:val="18"/>
              </w:rPr>
              <w:t>(151.528)</w:t>
            </w:r>
          </w:p>
        </w:tc>
      </w:tr>
      <w:tr w:rsidR="00F57764" w:rsidRPr="00D42449" w14:paraId="153173E5" w14:textId="77777777" w:rsidTr="001774ED">
        <w:trPr>
          <w:cantSplit/>
          <w:tblHeader/>
        </w:trPr>
        <w:tc>
          <w:tcPr>
            <w:tcW w:w="3000" w:type="pct"/>
            <w:shd w:val="clear" w:color="auto" w:fill="auto"/>
            <w:tcMar>
              <w:left w:w="70" w:type="dxa"/>
              <w:right w:w="70" w:type="dxa"/>
            </w:tcMar>
            <w:vAlign w:val="bottom"/>
          </w:tcPr>
          <w:p w14:paraId="6421B77C" w14:textId="47AE3515" w:rsidR="00F57764" w:rsidRPr="00D42449" w:rsidRDefault="00F57764" w:rsidP="00F57764">
            <w:pPr>
              <w:widowControl w:val="0"/>
              <w:suppressAutoHyphens/>
              <w:spacing w:line="233" w:lineRule="auto"/>
              <w:ind w:left="492"/>
              <w:rPr>
                <w:rFonts w:ascii="Arial" w:hAnsi="Arial" w:cs="Arial"/>
                <w:sz w:val="18"/>
                <w:szCs w:val="18"/>
              </w:rPr>
            </w:pPr>
            <w:r w:rsidRPr="00D42449">
              <w:rPr>
                <w:rFonts w:ascii="Arial" w:hAnsi="Arial" w:cs="Arial"/>
                <w:sz w:val="18"/>
                <w:szCs w:val="18"/>
              </w:rPr>
              <w:t xml:space="preserve">Honorários contábeis </w:t>
            </w:r>
            <w:r w:rsidRPr="00D42449">
              <w:rPr>
                <w:rFonts w:ascii="Arial" w:hAnsi="Arial" w:cs="Arial"/>
                <w:b/>
                <w:bCs/>
                <w:sz w:val="18"/>
                <w:szCs w:val="18"/>
              </w:rPr>
              <w:t>(d)</w:t>
            </w:r>
          </w:p>
        </w:tc>
        <w:tc>
          <w:tcPr>
            <w:tcW w:w="1000" w:type="pct"/>
            <w:shd w:val="clear" w:color="auto" w:fill="auto"/>
            <w:tcMar>
              <w:left w:w="70" w:type="dxa"/>
              <w:right w:w="70" w:type="dxa"/>
            </w:tcMar>
          </w:tcPr>
          <w:p w14:paraId="7C88E982" w14:textId="1637817A" w:rsidR="00F57764" w:rsidRPr="00D42449" w:rsidRDefault="00F57764" w:rsidP="00F57764">
            <w:pPr>
              <w:widowControl w:val="0"/>
              <w:suppressAutoHyphens/>
              <w:spacing w:line="233" w:lineRule="auto"/>
              <w:jc w:val="right"/>
              <w:rPr>
                <w:rFonts w:ascii="Arial" w:hAnsi="Arial" w:cs="Arial"/>
                <w:sz w:val="18"/>
                <w:szCs w:val="18"/>
              </w:rPr>
            </w:pPr>
            <w:r w:rsidRPr="00D42449">
              <w:rPr>
                <w:rFonts w:ascii="Arial" w:hAnsi="Arial" w:cs="Arial"/>
                <w:sz w:val="18"/>
                <w:szCs w:val="18"/>
              </w:rPr>
              <w:t>(</w:t>
            </w:r>
            <w:r w:rsidR="0075764D">
              <w:rPr>
                <w:rFonts w:ascii="Arial" w:hAnsi="Arial" w:cs="Arial"/>
                <w:sz w:val="18"/>
                <w:szCs w:val="18"/>
              </w:rPr>
              <w:t>237.834</w:t>
            </w:r>
            <w:r w:rsidRPr="00D42449">
              <w:rPr>
                <w:rFonts w:ascii="Arial" w:hAnsi="Arial" w:cs="Arial"/>
                <w:sz w:val="18"/>
                <w:szCs w:val="18"/>
              </w:rPr>
              <w:t>)</w:t>
            </w:r>
          </w:p>
        </w:tc>
        <w:tc>
          <w:tcPr>
            <w:tcW w:w="1000" w:type="pct"/>
            <w:shd w:val="clear" w:color="auto" w:fill="auto"/>
            <w:tcMar>
              <w:left w:w="70" w:type="dxa"/>
              <w:right w:w="70" w:type="dxa"/>
            </w:tcMar>
          </w:tcPr>
          <w:p w14:paraId="79FDB5B9" w14:textId="57BB1F76" w:rsidR="00F57764" w:rsidRPr="00D42449" w:rsidRDefault="00F57764" w:rsidP="00F57764">
            <w:pPr>
              <w:widowControl w:val="0"/>
              <w:suppressAutoHyphens/>
              <w:spacing w:line="233" w:lineRule="auto"/>
              <w:jc w:val="right"/>
              <w:rPr>
                <w:rFonts w:ascii="Arial" w:hAnsi="Arial" w:cs="Arial"/>
                <w:sz w:val="18"/>
                <w:szCs w:val="18"/>
              </w:rPr>
            </w:pPr>
            <w:r w:rsidRPr="00D42449">
              <w:rPr>
                <w:rFonts w:ascii="Arial" w:hAnsi="Arial" w:cs="Arial"/>
                <w:sz w:val="18"/>
                <w:szCs w:val="18"/>
              </w:rPr>
              <w:t>(128.336)</w:t>
            </w:r>
          </w:p>
        </w:tc>
      </w:tr>
      <w:tr w:rsidR="00F57764" w:rsidRPr="00D42449" w14:paraId="13ACA75B" w14:textId="77777777" w:rsidTr="001774ED">
        <w:trPr>
          <w:cantSplit/>
          <w:tblHeader/>
        </w:trPr>
        <w:tc>
          <w:tcPr>
            <w:tcW w:w="3000" w:type="pct"/>
            <w:shd w:val="clear" w:color="auto" w:fill="auto"/>
            <w:tcMar>
              <w:left w:w="70" w:type="dxa"/>
              <w:right w:w="70" w:type="dxa"/>
            </w:tcMar>
            <w:vAlign w:val="bottom"/>
          </w:tcPr>
          <w:p w14:paraId="2537CB12" w14:textId="0752CA40" w:rsidR="00F57764" w:rsidRPr="00D42449" w:rsidRDefault="00F57764" w:rsidP="00F57764">
            <w:pPr>
              <w:widowControl w:val="0"/>
              <w:suppressAutoHyphens/>
              <w:spacing w:line="233" w:lineRule="auto"/>
              <w:ind w:left="492"/>
              <w:rPr>
                <w:rFonts w:ascii="Arial" w:hAnsi="Arial" w:cs="Arial"/>
                <w:sz w:val="18"/>
                <w:szCs w:val="18"/>
              </w:rPr>
            </w:pPr>
            <w:r w:rsidRPr="00D42449">
              <w:rPr>
                <w:rFonts w:ascii="Arial" w:hAnsi="Arial" w:cs="Arial"/>
                <w:sz w:val="18"/>
                <w:szCs w:val="18"/>
              </w:rPr>
              <w:t xml:space="preserve">Serviço de Transmissão de Eventos </w:t>
            </w:r>
          </w:p>
        </w:tc>
        <w:tc>
          <w:tcPr>
            <w:tcW w:w="1000" w:type="pct"/>
            <w:shd w:val="clear" w:color="auto" w:fill="auto"/>
            <w:tcMar>
              <w:left w:w="70" w:type="dxa"/>
              <w:right w:w="70" w:type="dxa"/>
            </w:tcMar>
          </w:tcPr>
          <w:p w14:paraId="687631D3" w14:textId="4648FE72" w:rsidR="00F57764" w:rsidRPr="00D42449" w:rsidRDefault="00F57764" w:rsidP="00F57764">
            <w:pPr>
              <w:widowControl w:val="0"/>
              <w:suppressAutoHyphens/>
              <w:spacing w:line="233" w:lineRule="auto"/>
              <w:jc w:val="right"/>
              <w:rPr>
                <w:rFonts w:ascii="Arial" w:hAnsi="Arial" w:cs="Arial"/>
                <w:sz w:val="18"/>
                <w:szCs w:val="18"/>
              </w:rPr>
            </w:pPr>
            <w:r w:rsidRPr="00D42449">
              <w:rPr>
                <w:rFonts w:ascii="Arial" w:hAnsi="Arial" w:cs="Arial"/>
                <w:sz w:val="18"/>
                <w:szCs w:val="18"/>
              </w:rPr>
              <w:t>(</w:t>
            </w:r>
            <w:r w:rsidR="00F94220" w:rsidRPr="00D42449">
              <w:rPr>
                <w:rFonts w:ascii="Arial" w:hAnsi="Arial" w:cs="Arial"/>
                <w:sz w:val="18"/>
                <w:szCs w:val="18"/>
              </w:rPr>
              <w:t>9.515</w:t>
            </w:r>
            <w:r w:rsidRPr="00D42449">
              <w:rPr>
                <w:rFonts w:ascii="Arial" w:hAnsi="Arial" w:cs="Arial"/>
                <w:sz w:val="18"/>
                <w:szCs w:val="18"/>
              </w:rPr>
              <w:t>)</w:t>
            </w:r>
          </w:p>
        </w:tc>
        <w:tc>
          <w:tcPr>
            <w:tcW w:w="1000" w:type="pct"/>
            <w:shd w:val="clear" w:color="auto" w:fill="auto"/>
            <w:tcMar>
              <w:left w:w="70" w:type="dxa"/>
              <w:right w:w="70" w:type="dxa"/>
            </w:tcMar>
          </w:tcPr>
          <w:p w14:paraId="6EF04C51" w14:textId="2A54015A" w:rsidR="00F57764" w:rsidRPr="00D42449" w:rsidRDefault="00F57764" w:rsidP="00F57764">
            <w:pPr>
              <w:widowControl w:val="0"/>
              <w:suppressAutoHyphens/>
              <w:spacing w:line="233" w:lineRule="auto"/>
              <w:jc w:val="right"/>
              <w:rPr>
                <w:rFonts w:ascii="Arial" w:hAnsi="Arial" w:cs="Arial"/>
                <w:sz w:val="18"/>
                <w:szCs w:val="18"/>
              </w:rPr>
            </w:pPr>
            <w:r w:rsidRPr="00D42449">
              <w:rPr>
                <w:rFonts w:ascii="Arial" w:hAnsi="Arial" w:cs="Arial"/>
                <w:sz w:val="18"/>
                <w:szCs w:val="18"/>
              </w:rPr>
              <w:t>(21.815)</w:t>
            </w:r>
          </w:p>
        </w:tc>
      </w:tr>
      <w:tr w:rsidR="00F57764" w:rsidRPr="00D42449" w14:paraId="76A5C2BC" w14:textId="77777777" w:rsidTr="001774ED">
        <w:trPr>
          <w:cantSplit/>
          <w:tblHeader/>
        </w:trPr>
        <w:tc>
          <w:tcPr>
            <w:tcW w:w="3000" w:type="pct"/>
            <w:shd w:val="clear" w:color="auto" w:fill="auto"/>
            <w:tcMar>
              <w:left w:w="70" w:type="dxa"/>
              <w:right w:w="70" w:type="dxa"/>
            </w:tcMar>
            <w:vAlign w:val="bottom"/>
          </w:tcPr>
          <w:p w14:paraId="619CFF23" w14:textId="77777777" w:rsidR="00F57764" w:rsidRPr="00D42449" w:rsidRDefault="00F57764" w:rsidP="00F57764">
            <w:pPr>
              <w:widowControl w:val="0"/>
              <w:suppressAutoHyphens/>
              <w:spacing w:line="233" w:lineRule="auto"/>
              <w:ind w:left="492"/>
              <w:rPr>
                <w:rFonts w:ascii="Arial" w:hAnsi="Arial" w:cs="Arial"/>
                <w:sz w:val="18"/>
                <w:szCs w:val="18"/>
              </w:rPr>
            </w:pPr>
            <w:r w:rsidRPr="00D42449">
              <w:rPr>
                <w:rFonts w:ascii="Arial" w:hAnsi="Arial" w:cs="Arial"/>
                <w:sz w:val="18"/>
                <w:szCs w:val="18"/>
              </w:rPr>
              <w:t>Outros serviços prestados por PJ</w:t>
            </w:r>
          </w:p>
        </w:tc>
        <w:tc>
          <w:tcPr>
            <w:tcW w:w="1000" w:type="pct"/>
            <w:shd w:val="clear" w:color="auto" w:fill="auto"/>
            <w:tcMar>
              <w:left w:w="70" w:type="dxa"/>
              <w:right w:w="70" w:type="dxa"/>
            </w:tcMar>
          </w:tcPr>
          <w:p w14:paraId="5EF4BA94" w14:textId="1BBA1599" w:rsidR="00F57764" w:rsidRPr="00D42449" w:rsidRDefault="00F57764" w:rsidP="00F57764">
            <w:pPr>
              <w:widowControl w:val="0"/>
              <w:suppressAutoHyphens/>
              <w:spacing w:line="233" w:lineRule="auto"/>
              <w:jc w:val="right"/>
              <w:rPr>
                <w:rFonts w:ascii="Arial" w:hAnsi="Arial" w:cs="Arial"/>
                <w:sz w:val="18"/>
                <w:szCs w:val="18"/>
              </w:rPr>
            </w:pPr>
            <w:r w:rsidRPr="00D42449">
              <w:rPr>
                <w:rFonts w:ascii="Arial" w:hAnsi="Arial" w:cs="Arial"/>
                <w:sz w:val="18"/>
                <w:szCs w:val="18"/>
              </w:rPr>
              <w:t>(</w:t>
            </w:r>
            <w:r w:rsidR="0075764D">
              <w:rPr>
                <w:rFonts w:ascii="Arial" w:hAnsi="Arial" w:cs="Arial"/>
                <w:sz w:val="18"/>
                <w:szCs w:val="18"/>
              </w:rPr>
              <w:t>286.979</w:t>
            </w:r>
            <w:r w:rsidRPr="00D42449">
              <w:rPr>
                <w:rFonts w:ascii="Arial" w:hAnsi="Arial" w:cs="Arial"/>
                <w:sz w:val="18"/>
                <w:szCs w:val="18"/>
              </w:rPr>
              <w:t>)</w:t>
            </w:r>
          </w:p>
        </w:tc>
        <w:tc>
          <w:tcPr>
            <w:tcW w:w="1000" w:type="pct"/>
            <w:shd w:val="clear" w:color="auto" w:fill="auto"/>
            <w:tcMar>
              <w:left w:w="70" w:type="dxa"/>
              <w:right w:w="70" w:type="dxa"/>
            </w:tcMar>
          </w:tcPr>
          <w:p w14:paraId="2DD244CA" w14:textId="5B81A7F1" w:rsidR="00F57764" w:rsidRPr="00D42449" w:rsidRDefault="00F57764" w:rsidP="00F57764">
            <w:pPr>
              <w:widowControl w:val="0"/>
              <w:suppressAutoHyphens/>
              <w:spacing w:line="233" w:lineRule="auto"/>
              <w:jc w:val="right"/>
              <w:rPr>
                <w:rFonts w:ascii="Arial" w:hAnsi="Arial" w:cs="Arial"/>
                <w:color w:val="000000"/>
                <w:sz w:val="18"/>
                <w:szCs w:val="18"/>
              </w:rPr>
            </w:pPr>
            <w:r w:rsidRPr="00D42449">
              <w:rPr>
                <w:rFonts w:ascii="Arial" w:hAnsi="Arial" w:cs="Arial"/>
                <w:sz w:val="18"/>
                <w:szCs w:val="18"/>
              </w:rPr>
              <w:t>(222.780)</w:t>
            </w:r>
          </w:p>
        </w:tc>
      </w:tr>
      <w:tr w:rsidR="00F57764" w:rsidRPr="00D42449" w14:paraId="5A7FFB61" w14:textId="77777777" w:rsidTr="001774ED">
        <w:trPr>
          <w:cantSplit/>
          <w:tblHeader/>
        </w:trPr>
        <w:tc>
          <w:tcPr>
            <w:tcW w:w="3000" w:type="pct"/>
            <w:shd w:val="clear" w:color="auto" w:fill="auto"/>
            <w:tcMar>
              <w:left w:w="70" w:type="dxa"/>
              <w:right w:w="70" w:type="dxa"/>
            </w:tcMar>
            <w:vAlign w:val="bottom"/>
          </w:tcPr>
          <w:p w14:paraId="3CDD48A2" w14:textId="341B7C18" w:rsidR="00F57764" w:rsidRPr="00D42449" w:rsidRDefault="00F57764" w:rsidP="00F57764">
            <w:pPr>
              <w:widowControl w:val="0"/>
              <w:suppressAutoHyphens/>
              <w:spacing w:line="233" w:lineRule="auto"/>
              <w:ind w:left="492"/>
              <w:rPr>
                <w:rFonts w:ascii="Arial" w:hAnsi="Arial" w:cs="Arial"/>
                <w:sz w:val="18"/>
                <w:szCs w:val="18"/>
              </w:rPr>
            </w:pPr>
            <w:r w:rsidRPr="00D42449">
              <w:rPr>
                <w:rFonts w:ascii="Arial" w:hAnsi="Arial" w:cs="Arial"/>
                <w:sz w:val="18"/>
                <w:szCs w:val="18"/>
              </w:rPr>
              <w:t xml:space="preserve">Outros </w:t>
            </w:r>
            <w:r w:rsidRPr="00D42449">
              <w:rPr>
                <w:rFonts w:ascii="Arial" w:hAnsi="Arial" w:cs="Arial"/>
                <w:b/>
                <w:bCs/>
                <w:sz w:val="18"/>
                <w:szCs w:val="18"/>
              </w:rPr>
              <w:t>(c)</w:t>
            </w:r>
          </w:p>
        </w:tc>
        <w:tc>
          <w:tcPr>
            <w:tcW w:w="1000" w:type="pct"/>
            <w:shd w:val="clear" w:color="auto" w:fill="auto"/>
            <w:tcMar>
              <w:left w:w="70" w:type="dxa"/>
              <w:right w:w="70" w:type="dxa"/>
            </w:tcMar>
          </w:tcPr>
          <w:p w14:paraId="10384C71" w14:textId="0CFDBE4F" w:rsidR="00F57764" w:rsidRPr="00D42449" w:rsidRDefault="0075764D" w:rsidP="00F57764">
            <w:pPr>
              <w:widowControl w:val="0"/>
              <w:suppressAutoHyphens/>
              <w:spacing w:line="233" w:lineRule="auto"/>
              <w:jc w:val="right"/>
              <w:rPr>
                <w:rFonts w:ascii="Arial" w:hAnsi="Arial" w:cs="Arial"/>
                <w:sz w:val="18"/>
                <w:szCs w:val="18"/>
              </w:rPr>
            </w:pPr>
            <w:r>
              <w:rPr>
                <w:rFonts w:ascii="Arial" w:hAnsi="Arial" w:cs="Arial"/>
                <w:sz w:val="18"/>
                <w:szCs w:val="18"/>
              </w:rPr>
              <w:t>(291.328)</w:t>
            </w:r>
          </w:p>
        </w:tc>
        <w:tc>
          <w:tcPr>
            <w:tcW w:w="1000" w:type="pct"/>
            <w:shd w:val="clear" w:color="auto" w:fill="auto"/>
            <w:tcMar>
              <w:left w:w="70" w:type="dxa"/>
              <w:right w:w="70" w:type="dxa"/>
            </w:tcMar>
          </w:tcPr>
          <w:p w14:paraId="5AD93981" w14:textId="6BE89983" w:rsidR="00F57764" w:rsidRPr="00D42449" w:rsidRDefault="00F57764" w:rsidP="00F57764">
            <w:pPr>
              <w:widowControl w:val="0"/>
              <w:suppressAutoHyphens/>
              <w:spacing w:line="233" w:lineRule="auto"/>
              <w:jc w:val="right"/>
              <w:rPr>
                <w:rFonts w:ascii="Arial" w:hAnsi="Arial" w:cs="Arial"/>
                <w:sz w:val="18"/>
                <w:szCs w:val="18"/>
              </w:rPr>
            </w:pPr>
            <w:r w:rsidRPr="00D42449">
              <w:rPr>
                <w:rFonts w:ascii="Arial" w:hAnsi="Arial" w:cs="Arial"/>
                <w:sz w:val="18"/>
                <w:szCs w:val="18"/>
              </w:rPr>
              <w:t>(189.035)</w:t>
            </w:r>
          </w:p>
        </w:tc>
      </w:tr>
      <w:tr w:rsidR="00F57764" w:rsidRPr="00D42449" w14:paraId="54737DC3" w14:textId="77777777" w:rsidTr="001774ED">
        <w:trPr>
          <w:cantSplit/>
          <w:tblHeader/>
        </w:trPr>
        <w:tc>
          <w:tcPr>
            <w:tcW w:w="3000" w:type="pct"/>
            <w:shd w:val="clear" w:color="auto" w:fill="auto"/>
            <w:tcMar>
              <w:left w:w="70" w:type="dxa"/>
              <w:right w:w="70" w:type="dxa"/>
            </w:tcMar>
            <w:vAlign w:val="bottom"/>
          </w:tcPr>
          <w:p w14:paraId="502C9FD4" w14:textId="77777777" w:rsidR="00F57764" w:rsidRPr="00D42449" w:rsidRDefault="00F57764" w:rsidP="00F57764">
            <w:pPr>
              <w:widowControl w:val="0"/>
              <w:suppressAutoHyphens/>
              <w:spacing w:line="233" w:lineRule="auto"/>
              <w:ind w:left="492"/>
              <w:rPr>
                <w:rFonts w:ascii="Arial" w:hAnsi="Arial" w:cs="Arial"/>
                <w:color w:val="000000"/>
                <w:sz w:val="18"/>
                <w:szCs w:val="18"/>
              </w:rPr>
            </w:pPr>
          </w:p>
        </w:tc>
        <w:tc>
          <w:tcPr>
            <w:tcW w:w="1000" w:type="pct"/>
            <w:shd w:val="clear" w:color="auto" w:fill="auto"/>
            <w:tcMar>
              <w:left w:w="70" w:type="dxa"/>
              <w:right w:w="70" w:type="dxa"/>
            </w:tcMar>
            <w:vAlign w:val="bottom"/>
          </w:tcPr>
          <w:p w14:paraId="5AFC79D5" w14:textId="6CC9DDF1" w:rsidR="00F57764" w:rsidRPr="00D42449" w:rsidRDefault="00F57764" w:rsidP="00F57764">
            <w:pPr>
              <w:widowControl w:val="0"/>
              <w:pBdr>
                <w:top w:val="single" w:sz="4" w:space="1" w:color="auto"/>
                <w:bottom w:val="double" w:sz="4" w:space="1" w:color="auto"/>
              </w:pBdr>
              <w:suppressAutoHyphens/>
              <w:spacing w:line="233" w:lineRule="auto"/>
              <w:jc w:val="right"/>
              <w:rPr>
                <w:rFonts w:ascii="Arial" w:hAnsi="Arial" w:cs="Arial"/>
                <w:b/>
                <w:bCs/>
                <w:sz w:val="18"/>
                <w:szCs w:val="18"/>
              </w:rPr>
            </w:pPr>
            <w:r w:rsidRPr="00D42449">
              <w:rPr>
                <w:rFonts w:ascii="Arial" w:hAnsi="Arial" w:cs="Arial"/>
                <w:b/>
                <w:bCs/>
                <w:sz w:val="18"/>
                <w:szCs w:val="18"/>
              </w:rPr>
              <w:t>(</w:t>
            </w:r>
            <w:r w:rsidR="0075764D">
              <w:rPr>
                <w:rFonts w:ascii="Arial" w:hAnsi="Arial" w:cs="Arial"/>
                <w:b/>
                <w:bCs/>
                <w:sz w:val="18"/>
                <w:szCs w:val="18"/>
              </w:rPr>
              <w:t>6.</w:t>
            </w:r>
            <w:r w:rsidR="003A3981">
              <w:rPr>
                <w:rFonts w:ascii="Arial" w:hAnsi="Arial" w:cs="Arial"/>
                <w:b/>
                <w:bCs/>
                <w:sz w:val="18"/>
                <w:szCs w:val="18"/>
              </w:rPr>
              <w:t>532</w:t>
            </w:r>
            <w:r w:rsidR="0075764D">
              <w:rPr>
                <w:rFonts w:ascii="Arial" w:hAnsi="Arial" w:cs="Arial"/>
                <w:b/>
                <w:bCs/>
                <w:sz w:val="18"/>
                <w:szCs w:val="18"/>
              </w:rPr>
              <w:t>.</w:t>
            </w:r>
            <w:r w:rsidR="001320C4">
              <w:rPr>
                <w:rFonts w:ascii="Arial" w:hAnsi="Arial" w:cs="Arial"/>
                <w:b/>
                <w:bCs/>
                <w:sz w:val="18"/>
                <w:szCs w:val="18"/>
              </w:rPr>
              <w:t>3</w:t>
            </w:r>
            <w:r w:rsidR="003A3981">
              <w:rPr>
                <w:rFonts w:ascii="Arial" w:hAnsi="Arial" w:cs="Arial"/>
                <w:b/>
                <w:bCs/>
                <w:sz w:val="18"/>
                <w:szCs w:val="18"/>
              </w:rPr>
              <w:t>80</w:t>
            </w:r>
            <w:r w:rsidRPr="00D42449">
              <w:rPr>
                <w:rFonts w:ascii="Arial" w:hAnsi="Arial" w:cs="Arial"/>
                <w:b/>
                <w:bCs/>
                <w:sz w:val="18"/>
                <w:szCs w:val="18"/>
              </w:rPr>
              <w:t>)</w:t>
            </w:r>
          </w:p>
        </w:tc>
        <w:tc>
          <w:tcPr>
            <w:tcW w:w="1000" w:type="pct"/>
            <w:shd w:val="clear" w:color="auto" w:fill="auto"/>
            <w:tcMar>
              <w:left w:w="70" w:type="dxa"/>
              <w:right w:w="70" w:type="dxa"/>
            </w:tcMar>
            <w:vAlign w:val="bottom"/>
          </w:tcPr>
          <w:p w14:paraId="3BA56DD6" w14:textId="67419E56" w:rsidR="00F57764" w:rsidRPr="00D42449" w:rsidRDefault="00F57764" w:rsidP="00F57764">
            <w:pPr>
              <w:widowControl w:val="0"/>
              <w:pBdr>
                <w:top w:val="single" w:sz="4" w:space="1" w:color="auto"/>
                <w:bottom w:val="double" w:sz="4" w:space="1" w:color="auto"/>
              </w:pBdr>
              <w:suppressAutoHyphens/>
              <w:spacing w:line="233" w:lineRule="auto"/>
              <w:jc w:val="right"/>
              <w:rPr>
                <w:rFonts w:ascii="Arial" w:hAnsi="Arial" w:cs="Arial"/>
                <w:b/>
                <w:bCs/>
                <w:sz w:val="18"/>
                <w:szCs w:val="18"/>
              </w:rPr>
            </w:pPr>
            <w:r w:rsidRPr="00D42449">
              <w:rPr>
                <w:rFonts w:ascii="Arial" w:hAnsi="Arial" w:cs="Arial"/>
                <w:b/>
                <w:bCs/>
                <w:sz w:val="18"/>
                <w:szCs w:val="18"/>
              </w:rPr>
              <w:t>(6.217.350)</w:t>
            </w:r>
          </w:p>
        </w:tc>
      </w:tr>
    </w:tbl>
    <w:p w14:paraId="6DAC8591" w14:textId="77777777" w:rsidR="00535BB4" w:rsidRPr="00D42449" w:rsidRDefault="00535BB4" w:rsidP="001774ED">
      <w:pPr>
        <w:widowControl w:val="0"/>
        <w:suppressAutoHyphens/>
        <w:spacing w:line="233" w:lineRule="auto"/>
        <w:ind w:left="567"/>
        <w:contextualSpacing/>
        <w:jc w:val="both"/>
        <w:rPr>
          <w:rFonts w:ascii="Arial" w:hAnsi="Arial" w:cs="Arial"/>
          <w:b/>
          <w:iCs/>
          <w:sz w:val="32"/>
          <w:szCs w:val="32"/>
        </w:rPr>
      </w:pPr>
    </w:p>
    <w:p w14:paraId="0E8D02D1" w14:textId="5119F35D" w:rsidR="00535BB4" w:rsidRPr="00D42449" w:rsidRDefault="00F221FE" w:rsidP="001774ED">
      <w:pPr>
        <w:widowControl w:val="0"/>
        <w:suppressAutoHyphens/>
        <w:spacing w:line="233" w:lineRule="auto"/>
        <w:ind w:left="567"/>
        <w:contextualSpacing/>
        <w:jc w:val="both"/>
        <w:rPr>
          <w:rFonts w:ascii="Arial" w:hAnsi="Arial" w:cs="Arial"/>
          <w:bCs/>
          <w:iCs/>
        </w:rPr>
      </w:pPr>
      <w:r w:rsidRPr="00D42449">
        <w:rPr>
          <w:rFonts w:ascii="Arial" w:hAnsi="Arial" w:cs="Arial"/>
          <w:bCs/>
          <w:iCs/>
        </w:rPr>
        <w:t>O aumento da despesa com serviços de pessoas jurídicas em 202</w:t>
      </w:r>
      <w:r w:rsidR="00AA6CB3" w:rsidRPr="00D42449">
        <w:rPr>
          <w:rFonts w:ascii="Arial" w:hAnsi="Arial" w:cs="Arial"/>
          <w:bCs/>
          <w:iCs/>
        </w:rPr>
        <w:t>4</w:t>
      </w:r>
      <w:r w:rsidRPr="00D42449">
        <w:rPr>
          <w:rFonts w:ascii="Arial" w:hAnsi="Arial" w:cs="Arial"/>
          <w:bCs/>
          <w:iCs/>
        </w:rPr>
        <w:t xml:space="preserve"> se deve a:</w:t>
      </w:r>
    </w:p>
    <w:p w14:paraId="52B1B835" w14:textId="77777777" w:rsidR="00535BB4" w:rsidRPr="00D42449" w:rsidRDefault="00535BB4" w:rsidP="001774ED">
      <w:pPr>
        <w:pStyle w:val="PargrafodaLista"/>
        <w:widowControl w:val="0"/>
        <w:suppressAutoHyphens/>
        <w:spacing w:line="233" w:lineRule="auto"/>
        <w:ind w:left="709"/>
        <w:contextualSpacing/>
        <w:jc w:val="both"/>
        <w:rPr>
          <w:rFonts w:ascii="Arial" w:hAnsi="Arial" w:cs="Arial"/>
          <w:bCs/>
          <w:iCs/>
        </w:rPr>
      </w:pPr>
    </w:p>
    <w:p w14:paraId="06F4B082" w14:textId="7FA9FFA1" w:rsidR="00535BB4" w:rsidRPr="00F41C25" w:rsidRDefault="00F221FE" w:rsidP="001C2B89">
      <w:pPr>
        <w:pStyle w:val="PargrafodaLista"/>
        <w:widowControl w:val="0"/>
        <w:numPr>
          <w:ilvl w:val="0"/>
          <w:numId w:val="7"/>
        </w:numPr>
        <w:suppressAutoHyphens/>
        <w:spacing w:line="233" w:lineRule="auto"/>
        <w:ind w:left="851" w:hanging="284"/>
        <w:contextualSpacing/>
        <w:jc w:val="both"/>
        <w:rPr>
          <w:rFonts w:ascii="Arial" w:hAnsi="Arial" w:cs="Arial"/>
          <w:bCs/>
          <w:iCs/>
        </w:rPr>
      </w:pPr>
      <w:r w:rsidRPr="00F41C25">
        <w:rPr>
          <w:rFonts w:ascii="Arial" w:hAnsi="Arial" w:cs="Arial"/>
          <w:bCs/>
          <w:iCs/>
        </w:rPr>
        <w:t>Aumento da quantidade e complexidades dos projetos realizados, que exigiram maior contratação de consultores técnicos em Investimento Social</w:t>
      </w:r>
      <w:r w:rsidR="00164765" w:rsidRPr="00F41C25">
        <w:rPr>
          <w:rFonts w:ascii="Arial" w:hAnsi="Arial" w:cs="Arial"/>
          <w:bCs/>
          <w:iCs/>
        </w:rPr>
        <w:t>;</w:t>
      </w:r>
    </w:p>
    <w:p w14:paraId="74242A3D" w14:textId="78233A6D" w:rsidR="00535BB4" w:rsidRPr="00F41C25" w:rsidRDefault="00F221FE" w:rsidP="001C2B89">
      <w:pPr>
        <w:pStyle w:val="PargrafodaLista"/>
        <w:widowControl w:val="0"/>
        <w:numPr>
          <w:ilvl w:val="0"/>
          <w:numId w:val="7"/>
        </w:numPr>
        <w:suppressAutoHyphens/>
        <w:spacing w:line="233" w:lineRule="auto"/>
        <w:ind w:left="851" w:hanging="284"/>
        <w:contextualSpacing/>
        <w:jc w:val="both"/>
        <w:rPr>
          <w:rFonts w:ascii="Arial" w:hAnsi="Arial" w:cs="Arial"/>
          <w:bCs/>
          <w:iCs/>
        </w:rPr>
      </w:pPr>
      <w:r w:rsidRPr="00F41C25">
        <w:rPr>
          <w:rFonts w:ascii="Arial" w:hAnsi="Arial" w:cs="Arial"/>
          <w:bCs/>
          <w:iCs/>
        </w:rPr>
        <w:t>Contratação de consultorias que nos apoiaram em temas estratégicos e estruturais como planejamento, gestão de pessoas e sistemas</w:t>
      </w:r>
      <w:r w:rsidR="00164765" w:rsidRPr="00F41C25">
        <w:rPr>
          <w:rFonts w:ascii="Arial" w:hAnsi="Arial" w:cs="Arial"/>
          <w:bCs/>
          <w:iCs/>
        </w:rPr>
        <w:t>;</w:t>
      </w:r>
    </w:p>
    <w:p w14:paraId="4A285625" w14:textId="5D07EB22" w:rsidR="003F3412" w:rsidRPr="00F41C25" w:rsidRDefault="00232D2F" w:rsidP="001C2B89">
      <w:pPr>
        <w:pStyle w:val="PargrafodaLista"/>
        <w:widowControl w:val="0"/>
        <w:numPr>
          <w:ilvl w:val="0"/>
          <w:numId w:val="7"/>
        </w:numPr>
        <w:suppressAutoHyphens/>
        <w:spacing w:line="233" w:lineRule="auto"/>
        <w:ind w:left="851" w:hanging="284"/>
        <w:contextualSpacing/>
        <w:jc w:val="both"/>
        <w:rPr>
          <w:rFonts w:ascii="Arial" w:hAnsi="Arial" w:cs="Arial"/>
          <w:bCs/>
          <w:iCs/>
        </w:rPr>
      </w:pPr>
      <w:r w:rsidRPr="00F41C25">
        <w:rPr>
          <w:rFonts w:ascii="Arial" w:hAnsi="Arial" w:cs="Arial"/>
          <w:bCs/>
          <w:iCs/>
        </w:rPr>
        <w:t>Programa</w:t>
      </w:r>
      <w:r w:rsidR="003F3412" w:rsidRPr="00F41C25">
        <w:rPr>
          <w:rFonts w:ascii="Arial" w:hAnsi="Arial" w:cs="Arial"/>
          <w:bCs/>
          <w:iCs/>
        </w:rPr>
        <w:t xml:space="preserve"> de gratificação baseada em avaliação de desempenho e atingimento de metas financeiras e não-financeiras.</w:t>
      </w:r>
      <w:r w:rsidR="0011393C" w:rsidRPr="00F41C25">
        <w:rPr>
          <w:rFonts w:ascii="Arial" w:hAnsi="Arial" w:cs="Arial"/>
          <w:bCs/>
          <w:iCs/>
        </w:rPr>
        <w:t xml:space="preserve"> O valor total foi de </w:t>
      </w:r>
      <w:r w:rsidR="0011393C" w:rsidRPr="00D92080">
        <w:rPr>
          <w:rFonts w:ascii="Arial" w:hAnsi="Arial" w:cs="Arial"/>
          <w:bCs/>
          <w:iCs/>
        </w:rPr>
        <w:t xml:space="preserve">R$ </w:t>
      </w:r>
      <w:r w:rsidR="00970EEA" w:rsidRPr="00F41C25">
        <w:rPr>
          <w:rFonts w:ascii="Arial" w:hAnsi="Arial" w:cs="Arial"/>
          <w:bCs/>
          <w:iCs/>
        </w:rPr>
        <w:t>400.000</w:t>
      </w:r>
      <w:r w:rsidR="0011393C" w:rsidRPr="00F41C25">
        <w:rPr>
          <w:rFonts w:ascii="Arial" w:hAnsi="Arial" w:cs="Arial"/>
          <w:bCs/>
          <w:iCs/>
        </w:rPr>
        <w:t xml:space="preserve">, sendo R$ </w:t>
      </w:r>
      <w:r w:rsidR="00970EEA" w:rsidRPr="00F41C25">
        <w:rPr>
          <w:rFonts w:ascii="Arial" w:hAnsi="Arial" w:cs="Arial"/>
          <w:bCs/>
          <w:iCs/>
        </w:rPr>
        <w:t>291.328</w:t>
      </w:r>
      <w:r w:rsidR="00A77C29" w:rsidRPr="00F41C25">
        <w:rPr>
          <w:rFonts w:ascii="Arial" w:hAnsi="Arial" w:cs="Arial"/>
          <w:bCs/>
          <w:iCs/>
        </w:rPr>
        <w:t xml:space="preserve"> </w:t>
      </w:r>
      <w:r w:rsidR="0011393C" w:rsidRPr="00F41C25">
        <w:rPr>
          <w:rFonts w:ascii="Arial" w:hAnsi="Arial" w:cs="Arial"/>
          <w:bCs/>
          <w:iCs/>
        </w:rPr>
        <w:t xml:space="preserve">se refere a gratificação para prestadores de serviço e R$ </w:t>
      </w:r>
      <w:r w:rsidR="00970EEA" w:rsidRPr="00F41C25">
        <w:rPr>
          <w:rFonts w:ascii="Arial" w:hAnsi="Arial" w:cs="Arial"/>
          <w:bCs/>
          <w:iCs/>
        </w:rPr>
        <w:t>108.672</w:t>
      </w:r>
      <w:r w:rsidR="00C2635A" w:rsidRPr="00F41C25">
        <w:rPr>
          <w:rFonts w:ascii="Arial" w:hAnsi="Arial" w:cs="Arial"/>
          <w:bCs/>
          <w:iCs/>
          <w:color w:val="FF0000"/>
        </w:rPr>
        <w:t xml:space="preserve"> </w:t>
      </w:r>
      <w:r w:rsidR="0011393C" w:rsidRPr="00F41C25">
        <w:rPr>
          <w:rFonts w:ascii="Arial" w:hAnsi="Arial" w:cs="Arial"/>
          <w:bCs/>
          <w:iCs/>
        </w:rPr>
        <w:t>para colaboradores no qual foi registrado na rubrica de Despesas com Pessoal</w:t>
      </w:r>
      <w:r w:rsidR="00164765" w:rsidRPr="00F41C25">
        <w:rPr>
          <w:rFonts w:ascii="Arial" w:hAnsi="Arial" w:cs="Arial"/>
          <w:bCs/>
          <w:iCs/>
        </w:rPr>
        <w:t>;</w:t>
      </w:r>
    </w:p>
    <w:p w14:paraId="6CCDE766" w14:textId="1146E113" w:rsidR="001774ED" w:rsidRPr="00F41C25" w:rsidRDefault="004C389E" w:rsidP="001C2B89">
      <w:pPr>
        <w:pStyle w:val="PargrafodaLista"/>
        <w:widowControl w:val="0"/>
        <w:numPr>
          <w:ilvl w:val="0"/>
          <w:numId w:val="7"/>
        </w:numPr>
        <w:suppressAutoHyphens/>
        <w:spacing w:line="233" w:lineRule="auto"/>
        <w:ind w:left="851" w:hanging="284"/>
        <w:contextualSpacing/>
        <w:jc w:val="both"/>
        <w:rPr>
          <w:rFonts w:ascii="Arial" w:hAnsi="Arial" w:cs="Arial"/>
          <w:bCs/>
          <w:iCs/>
        </w:rPr>
      </w:pPr>
      <w:r w:rsidRPr="00F41C25">
        <w:rPr>
          <w:rFonts w:ascii="Arial" w:hAnsi="Arial" w:cs="Arial"/>
          <w:bCs/>
          <w:iCs/>
        </w:rPr>
        <w:t>Aumento se deu pelo projeto Juntos pela Saúde do BNDES com a contratação de escritórios jurídico e de auditoria específicos para o projeto</w:t>
      </w:r>
      <w:r w:rsidR="00EB4BF5" w:rsidRPr="00F41C25">
        <w:rPr>
          <w:rFonts w:ascii="Arial" w:hAnsi="Arial" w:cs="Arial"/>
          <w:bCs/>
          <w:iCs/>
        </w:rPr>
        <w:t>.</w:t>
      </w:r>
    </w:p>
    <w:p w14:paraId="0175499D" w14:textId="77777777" w:rsidR="001774ED" w:rsidRPr="00D42449" w:rsidRDefault="001774ED" w:rsidP="001774ED">
      <w:pPr>
        <w:pStyle w:val="PargrafodaLista"/>
        <w:widowControl w:val="0"/>
        <w:suppressAutoHyphens/>
        <w:spacing w:line="233" w:lineRule="auto"/>
        <w:ind w:left="851"/>
        <w:contextualSpacing/>
        <w:jc w:val="both"/>
        <w:rPr>
          <w:rFonts w:ascii="Arial" w:hAnsi="Arial" w:cs="Arial"/>
          <w:bCs/>
          <w:iCs/>
          <w:sz w:val="20"/>
          <w:szCs w:val="20"/>
        </w:rPr>
      </w:pPr>
    </w:p>
    <w:p w14:paraId="5845C1F8" w14:textId="13D46CFE" w:rsidR="001774ED" w:rsidRPr="00E60B71" w:rsidRDefault="00F221FE" w:rsidP="001774ED">
      <w:pPr>
        <w:widowControl w:val="0"/>
        <w:suppressAutoHyphens/>
        <w:spacing w:line="233" w:lineRule="auto"/>
        <w:ind w:left="567"/>
        <w:contextualSpacing/>
        <w:jc w:val="both"/>
        <w:rPr>
          <w:rFonts w:ascii="Arial" w:hAnsi="Arial" w:cs="Arial"/>
          <w:bCs/>
          <w:iCs/>
        </w:rPr>
      </w:pPr>
      <w:r w:rsidRPr="00E60B71">
        <w:rPr>
          <w:rFonts w:ascii="Arial" w:hAnsi="Arial" w:cs="Arial"/>
          <w:bCs/>
          <w:iCs/>
        </w:rPr>
        <w:t>O restante das despesas com serviços de Pessoas Jurídicas, se manteve dentro do histórico de anos anteriores</w:t>
      </w:r>
      <w:r w:rsidR="003F3412" w:rsidRPr="00E60B71">
        <w:rPr>
          <w:rFonts w:ascii="Arial" w:hAnsi="Arial" w:cs="Arial"/>
          <w:bCs/>
          <w:iCs/>
        </w:rPr>
        <w:t>.</w:t>
      </w:r>
    </w:p>
    <w:p w14:paraId="4034FAC0" w14:textId="77777777" w:rsidR="005B7166" w:rsidRDefault="005B7166" w:rsidP="001774ED">
      <w:pPr>
        <w:widowControl w:val="0"/>
        <w:suppressAutoHyphens/>
        <w:spacing w:line="233" w:lineRule="auto"/>
        <w:ind w:left="567"/>
        <w:contextualSpacing/>
        <w:jc w:val="both"/>
        <w:rPr>
          <w:rFonts w:ascii="Arial" w:hAnsi="Arial" w:cs="Arial"/>
          <w:bCs/>
          <w:iCs/>
          <w:sz w:val="28"/>
          <w:szCs w:val="28"/>
        </w:rPr>
      </w:pPr>
    </w:p>
    <w:p w14:paraId="164A268D" w14:textId="1415092E" w:rsidR="004C6D5C" w:rsidRPr="00D42449" w:rsidRDefault="004C6D5C" w:rsidP="001C2B89">
      <w:pPr>
        <w:pStyle w:val="PargrafodaLista"/>
        <w:widowControl w:val="0"/>
        <w:numPr>
          <w:ilvl w:val="0"/>
          <w:numId w:val="4"/>
        </w:numPr>
        <w:suppressAutoHyphens/>
        <w:spacing w:line="228" w:lineRule="auto"/>
        <w:ind w:hanging="570"/>
        <w:contextualSpacing/>
        <w:rPr>
          <w:rFonts w:ascii="Arial" w:hAnsi="Arial" w:cs="Arial"/>
          <w:b/>
          <w:bCs/>
          <w:iCs/>
          <w:sz w:val="28"/>
          <w:szCs w:val="28"/>
        </w:rPr>
      </w:pPr>
      <w:r w:rsidRPr="00D42449">
        <w:rPr>
          <w:rFonts w:ascii="Arial" w:hAnsi="Arial" w:cs="Arial"/>
          <w:b/>
          <w:bCs/>
          <w:iCs/>
          <w:sz w:val="28"/>
          <w:szCs w:val="28"/>
        </w:rPr>
        <w:t>Isenções tributárias</w:t>
      </w:r>
    </w:p>
    <w:p w14:paraId="6266E4BC" w14:textId="77777777" w:rsidR="00535BB4" w:rsidRPr="00D42449" w:rsidRDefault="00535BB4" w:rsidP="001774ED">
      <w:pPr>
        <w:widowControl w:val="0"/>
        <w:suppressAutoHyphens/>
        <w:spacing w:line="228" w:lineRule="auto"/>
        <w:ind w:left="567"/>
        <w:contextualSpacing/>
        <w:rPr>
          <w:rFonts w:ascii="Arial" w:hAnsi="Arial" w:cs="Arial"/>
          <w:b/>
          <w:bCs/>
          <w:iCs/>
          <w:sz w:val="22"/>
          <w:szCs w:val="22"/>
        </w:rPr>
      </w:pPr>
    </w:p>
    <w:p w14:paraId="2061DF3C" w14:textId="52243925" w:rsidR="00535BB4" w:rsidRPr="00D42449" w:rsidRDefault="00F221FE" w:rsidP="001774ED">
      <w:pPr>
        <w:pStyle w:val="Tpiconsea"/>
        <w:widowControl w:val="0"/>
        <w:tabs>
          <w:tab w:val="clear" w:pos="720"/>
          <w:tab w:val="clear" w:pos="1417"/>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 w:val="clear" w:pos="28800"/>
        </w:tabs>
        <w:suppressAutoHyphens/>
        <w:spacing w:after="0" w:line="228" w:lineRule="auto"/>
        <w:ind w:left="567" w:firstLine="0"/>
        <w:contextualSpacing/>
        <w:jc w:val="both"/>
        <w:rPr>
          <w:rFonts w:cs="Arial"/>
          <w:b w:val="0"/>
          <w:sz w:val="24"/>
          <w:szCs w:val="24"/>
        </w:rPr>
      </w:pPr>
      <w:r w:rsidRPr="00D42449">
        <w:rPr>
          <w:rFonts w:cs="Arial"/>
          <w:b w:val="0"/>
          <w:sz w:val="24"/>
          <w:szCs w:val="24"/>
        </w:rPr>
        <w:t>Os efeitos das isenções tributárias usufruídas pelo Instituto nos exercícios de 202</w:t>
      </w:r>
      <w:r w:rsidR="00241750" w:rsidRPr="00D42449">
        <w:rPr>
          <w:rFonts w:cs="Arial"/>
          <w:b w:val="0"/>
          <w:sz w:val="24"/>
          <w:szCs w:val="24"/>
        </w:rPr>
        <w:t>4</w:t>
      </w:r>
      <w:r w:rsidRPr="00D42449">
        <w:rPr>
          <w:rFonts w:cs="Arial"/>
          <w:b w:val="0"/>
          <w:sz w:val="24"/>
          <w:szCs w:val="24"/>
        </w:rPr>
        <w:t xml:space="preserve"> e 202</w:t>
      </w:r>
      <w:r w:rsidR="00241750" w:rsidRPr="00D42449">
        <w:rPr>
          <w:rFonts w:cs="Arial"/>
          <w:b w:val="0"/>
          <w:sz w:val="24"/>
          <w:szCs w:val="24"/>
        </w:rPr>
        <w:t>3</w:t>
      </w:r>
      <w:r w:rsidRPr="00D42449">
        <w:rPr>
          <w:rFonts w:cs="Arial"/>
          <w:b w:val="0"/>
          <w:sz w:val="24"/>
          <w:szCs w:val="24"/>
        </w:rPr>
        <w:t xml:space="preserve"> podem assim ser demonstradas:</w:t>
      </w:r>
    </w:p>
    <w:p w14:paraId="65BDB997" w14:textId="77777777" w:rsidR="00535BB4" w:rsidRPr="00D42449" w:rsidRDefault="00535BB4" w:rsidP="001774ED">
      <w:pPr>
        <w:pStyle w:val="Tpiconsea"/>
        <w:widowControl w:val="0"/>
        <w:tabs>
          <w:tab w:val="clear" w:pos="720"/>
          <w:tab w:val="clear" w:pos="1417"/>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 w:val="clear" w:pos="28800"/>
        </w:tabs>
        <w:suppressAutoHyphens/>
        <w:spacing w:after="0" w:line="228" w:lineRule="auto"/>
        <w:ind w:left="567" w:firstLine="0"/>
        <w:contextualSpacing/>
        <w:jc w:val="both"/>
        <w:rPr>
          <w:rFonts w:cs="Arial"/>
          <w:b w:val="0"/>
          <w:sz w:val="22"/>
          <w:szCs w:val="22"/>
        </w:rPr>
      </w:pPr>
    </w:p>
    <w:tbl>
      <w:tblPr>
        <w:tblW w:w="5000" w:type="pct"/>
        <w:tblLook w:val="04A0" w:firstRow="1" w:lastRow="0" w:firstColumn="1" w:lastColumn="0" w:noHBand="0" w:noVBand="1"/>
      </w:tblPr>
      <w:tblGrid>
        <w:gridCol w:w="5444"/>
        <w:gridCol w:w="1814"/>
        <w:gridCol w:w="1814"/>
      </w:tblGrid>
      <w:tr w:rsidR="008B21CD" w:rsidRPr="00D42449" w14:paraId="50F1CE0C" w14:textId="77777777" w:rsidTr="00186A86">
        <w:trPr>
          <w:cantSplit/>
          <w:tblHeader/>
        </w:trPr>
        <w:tc>
          <w:tcPr>
            <w:tcW w:w="3000" w:type="pct"/>
            <w:shd w:val="clear" w:color="auto" w:fill="auto"/>
            <w:tcMar>
              <w:left w:w="70" w:type="dxa"/>
              <w:right w:w="70" w:type="dxa"/>
            </w:tcMar>
            <w:vAlign w:val="bottom"/>
          </w:tcPr>
          <w:p w14:paraId="3A85C9EC" w14:textId="77777777" w:rsidR="008B21CD" w:rsidRPr="00D42449" w:rsidRDefault="008B21CD" w:rsidP="001774ED">
            <w:pPr>
              <w:widowControl w:val="0"/>
              <w:pBdr>
                <w:bottom w:val="single" w:sz="4" w:space="0" w:color="000000"/>
              </w:pBdr>
              <w:suppressAutoHyphens/>
              <w:spacing w:line="228" w:lineRule="auto"/>
              <w:ind w:left="492"/>
              <w:jc w:val="center"/>
              <w:rPr>
                <w:rFonts w:ascii="Arial" w:hAnsi="Arial" w:cs="Arial"/>
                <w:b/>
                <w:bCs/>
                <w:sz w:val="18"/>
                <w:szCs w:val="18"/>
              </w:rPr>
            </w:pPr>
            <w:r w:rsidRPr="00D42449">
              <w:rPr>
                <w:rFonts w:ascii="Arial" w:hAnsi="Arial" w:cs="Arial"/>
                <w:b/>
                <w:bCs/>
                <w:sz w:val="18"/>
                <w:szCs w:val="18"/>
              </w:rPr>
              <w:t>Tributo</w:t>
            </w:r>
          </w:p>
        </w:tc>
        <w:tc>
          <w:tcPr>
            <w:tcW w:w="1000" w:type="pct"/>
            <w:shd w:val="clear" w:color="auto" w:fill="auto"/>
            <w:tcMar>
              <w:left w:w="70" w:type="dxa"/>
              <w:right w:w="70" w:type="dxa"/>
            </w:tcMar>
            <w:vAlign w:val="bottom"/>
          </w:tcPr>
          <w:p w14:paraId="4F94AF5D" w14:textId="701344C6" w:rsidR="008B21CD" w:rsidRPr="00D42449" w:rsidRDefault="008B21CD" w:rsidP="001774ED">
            <w:pPr>
              <w:widowControl w:val="0"/>
              <w:pBdr>
                <w:bottom w:val="single" w:sz="4" w:space="0" w:color="000000"/>
              </w:pBdr>
              <w:suppressAutoHyphens/>
              <w:spacing w:line="228" w:lineRule="auto"/>
              <w:jc w:val="center"/>
              <w:rPr>
                <w:rFonts w:ascii="Arial" w:hAnsi="Arial" w:cs="Arial"/>
                <w:b/>
                <w:bCs/>
                <w:sz w:val="18"/>
                <w:szCs w:val="18"/>
              </w:rPr>
            </w:pPr>
            <w:r w:rsidRPr="00D42449">
              <w:rPr>
                <w:rFonts w:ascii="Arial" w:hAnsi="Arial" w:cs="Arial"/>
                <w:b/>
                <w:bCs/>
                <w:sz w:val="18"/>
                <w:szCs w:val="18"/>
              </w:rPr>
              <w:t>202</w:t>
            </w:r>
            <w:r w:rsidR="00241750" w:rsidRPr="00D42449">
              <w:rPr>
                <w:rFonts w:ascii="Arial" w:hAnsi="Arial" w:cs="Arial"/>
                <w:b/>
                <w:bCs/>
                <w:sz w:val="18"/>
                <w:szCs w:val="18"/>
              </w:rPr>
              <w:t>4</w:t>
            </w:r>
          </w:p>
        </w:tc>
        <w:tc>
          <w:tcPr>
            <w:tcW w:w="1000" w:type="pct"/>
            <w:shd w:val="clear" w:color="auto" w:fill="auto"/>
            <w:tcMar>
              <w:left w:w="70" w:type="dxa"/>
              <w:right w:w="70" w:type="dxa"/>
            </w:tcMar>
            <w:vAlign w:val="bottom"/>
          </w:tcPr>
          <w:p w14:paraId="404FD02B" w14:textId="4060ED46" w:rsidR="008B21CD" w:rsidRPr="00D42449" w:rsidRDefault="008B21CD" w:rsidP="001774ED">
            <w:pPr>
              <w:widowControl w:val="0"/>
              <w:pBdr>
                <w:bottom w:val="single" w:sz="4" w:space="0" w:color="000000"/>
              </w:pBdr>
              <w:suppressAutoHyphens/>
              <w:spacing w:line="228" w:lineRule="auto"/>
              <w:jc w:val="center"/>
              <w:rPr>
                <w:rFonts w:ascii="Arial" w:hAnsi="Arial" w:cs="Arial"/>
                <w:b/>
                <w:bCs/>
                <w:sz w:val="18"/>
                <w:szCs w:val="18"/>
              </w:rPr>
            </w:pPr>
            <w:r w:rsidRPr="00D42449">
              <w:rPr>
                <w:rFonts w:ascii="Arial" w:hAnsi="Arial" w:cs="Arial"/>
                <w:b/>
                <w:bCs/>
                <w:sz w:val="18"/>
                <w:szCs w:val="18"/>
              </w:rPr>
              <w:t>202</w:t>
            </w:r>
            <w:r w:rsidR="00241750" w:rsidRPr="00D42449">
              <w:rPr>
                <w:rFonts w:ascii="Arial" w:hAnsi="Arial" w:cs="Arial"/>
                <w:b/>
                <w:bCs/>
                <w:sz w:val="18"/>
                <w:szCs w:val="18"/>
              </w:rPr>
              <w:t>3</w:t>
            </w:r>
          </w:p>
        </w:tc>
      </w:tr>
      <w:tr w:rsidR="00241750" w:rsidRPr="00D42449" w14:paraId="128CFB20" w14:textId="77777777" w:rsidTr="00186A86">
        <w:trPr>
          <w:cantSplit/>
          <w:tblHeader/>
        </w:trPr>
        <w:tc>
          <w:tcPr>
            <w:tcW w:w="3000" w:type="pct"/>
            <w:shd w:val="clear" w:color="auto" w:fill="auto"/>
            <w:tcMar>
              <w:left w:w="70" w:type="dxa"/>
              <w:right w:w="70" w:type="dxa"/>
            </w:tcMar>
            <w:vAlign w:val="bottom"/>
          </w:tcPr>
          <w:p w14:paraId="677A86B0" w14:textId="77777777" w:rsidR="00241750" w:rsidRPr="00D42449" w:rsidRDefault="00241750" w:rsidP="00241750">
            <w:pPr>
              <w:widowControl w:val="0"/>
              <w:suppressAutoHyphens/>
              <w:spacing w:line="228" w:lineRule="auto"/>
              <w:ind w:left="492"/>
              <w:rPr>
                <w:rFonts w:ascii="Arial" w:hAnsi="Arial" w:cs="Arial"/>
                <w:sz w:val="18"/>
                <w:szCs w:val="18"/>
              </w:rPr>
            </w:pPr>
            <w:r w:rsidRPr="00D42449">
              <w:rPr>
                <w:rFonts w:ascii="Arial" w:hAnsi="Arial" w:cs="Arial"/>
                <w:sz w:val="18"/>
                <w:szCs w:val="18"/>
              </w:rPr>
              <w:t>Imposto de Renda Pessoa Jurídica - IRPJ</w:t>
            </w:r>
          </w:p>
        </w:tc>
        <w:tc>
          <w:tcPr>
            <w:tcW w:w="1000" w:type="pct"/>
            <w:shd w:val="clear" w:color="auto" w:fill="auto"/>
            <w:tcMar>
              <w:left w:w="70" w:type="dxa"/>
              <w:right w:w="70" w:type="dxa"/>
            </w:tcMar>
            <w:vAlign w:val="bottom"/>
          </w:tcPr>
          <w:p w14:paraId="7A40A09B" w14:textId="33C660A6" w:rsidR="00241750" w:rsidRPr="00D42449" w:rsidRDefault="00970EEA" w:rsidP="00241750">
            <w:pPr>
              <w:widowControl w:val="0"/>
              <w:suppressAutoHyphens/>
              <w:spacing w:line="228" w:lineRule="auto"/>
              <w:jc w:val="right"/>
              <w:rPr>
                <w:rFonts w:ascii="Arial" w:hAnsi="Arial" w:cs="Arial"/>
                <w:sz w:val="18"/>
                <w:szCs w:val="18"/>
              </w:rPr>
            </w:pPr>
            <w:r>
              <w:rPr>
                <w:rFonts w:ascii="Arial" w:hAnsi="Arial" w:cs="Arial"/>
                <w:sz w:val="18"/>
                <w:szCs w:val="18"/>
              </w:rPr>
              <w:t>8</w:t>
            </w:r>
            <w:r w:rsidR="004139AE">
              <w:rPr>
                <w:rFonts w:ascii="Arial" w:hAnsi="Arial" w:cs="Arial"/>
                <w:sz w:val="18"/>
                <w:szCs w:val="18"/>
              </w:rPr>
              <w:t>77</w:t>
            </w:r>
            <w:r>
              <w:rPr>
                <w:rFonts w:ascii="Arial" w:hAnsi="Arial" w:cs="Arial"/>
                <w:sz w:val="18"/>
                <w:szCs w:val="18"/>
              </w:rPr>
              <w:t>.</w:t>
            </w:r>
            <w:r w:rsidR="004139AE">
              <w:rPr>
                <w:rFonts w:ascii="Arial" w:hAnsi="Arial" w:cs="Arial"/>
                <w:sz w:val="18"/>
                <w:szCs w:val="18"/>
              </w:rPr>
              <w:t>954</w:t>
            </w:r>
          </w:p>
        </w:tc>
        <w:tc>
          <w:tcPr>
            <w:tcW w:w="1000" w:type="pct"/>
            <w:shd w:val="clear" w:color="auto" w:fill="auto"/>
            <w:tcMar>
              <w:left w:w="70" w:type="dxa"/>
              <w:right w:w="70" w:type="dxa"/>
            </w:tcMar>
            <w:vAlign w:val="bottom"/>
          </w:tcPr>
          <w:p w14:paraId="6B2200FE" w14:textId="54B8E3CD" w:rsidR="00241750" w:rsidRPr="00D42449" w:rsidRDefault="00241750" w:rsidP="00241750">
            <w:pPr>
              <w:widowControl w:val="0"/>
              <w:suppressAutoHyphens/>
              <w:spacing w:line="228" w:lineRule="auto"/>
              <w:jc w:val="right"/>
              <w:rPr>
                <w:rFonts w:ascii="Arial" w:hAnsi="Arial" w:cs="Arial"/>
                <w:sz w:val="18"/>
                <w:szCs w:val="18"/>
              </w:rPr>
            </w:pPr>
            <w:r w:rsidRPr="00D42449">
              <w:rPr>
                <w:rFonts w:ascii="Arial" w:hAnsi="Arial" w:cs="Arial"/>
                <w:sz w:val="18"/>
                <w:szCs w:val="18"/>
              </w:rPr>
              <w:t>781.381</w:t>
            </w:r>
          </w:p>
        </w:tc>
      </w:tr>
      <w:tr w:rsidR="00241750" w:rsidRPr="00D42449" w14:paraId="5957C7D7" w14:textId="77777777" w:rsidTr="00186A86">
        <w:trPr>
          <w:cantSplit/>
          <w:tblHeader/>
        </w:trPr>
        <w:tc>
          <w:tcPr>
            <w:tcW w:w="3000" w:type="pct"/>
            <w:shd w:val="clear" w:color="auto" w:fill="auto"/>
            <w:tcMar>
              <w:left w:w="70" w:type="dxa"/>
              <w:right w:w="70" w:type="dxa"/>
            </w:tcMar>
            <w:vAlign w:val="bottom"/>
          </w:tcPr>
          <w:p w14:paraId="458AAF00" w14:textId="77777777" w:rsidR="00241750" w:rsidRPr="00D42449" w:rsidRDefault="00241750" w:rsidP="00241750">
            <w:pPr>
              <w:widowControl w:val="0"/>
              <w:suppressAutoHyphens/>
              <w:spacing w:line="228" w:lineRule="auto"/>
              <w:ind w:left="492"/>
              <w:rPr>
                <w:rFonts w:ascii="Arial" w:hAnsi="Arial" w:cs="Arial"/>
                <w:sz w:val="18"/>
                <w:szCs w:val="18"/>
              </w:rPr>
            </w:pPr>
            <w:r w:rsidRPr="00D42449">
              <w:rPr>
                <w:rFonts w:ascii="Arial" w:hAnsi="Arial" w:cs="Arial"/>
                <w:sz w:val="18"/>
                <w:szCs w:val="18"/>
              </w:rPr>
              <w:t>Contribuição Social s/ Lucro Líquido - CSLL</w:t>
            </w:r>
          </w:p>
        </w:tc>
        <w:tc>
          <w:tcPr>
            <w:tcW w:w="1000" w:type="pct"/>
            <w:shd w:val="clear" w:color="auto" w:fill="auto"/>
            <w:tcMar>
              <w:left w:w="70" w:type="dxa"/>
              <w:right w:w="70" w:type="dxa"/>
            </w:tcMar>
            <w:vAlign w:val="bottom"/>
          </w:tcPr>
          <w:p w14:paraId="64F367F9" w14:textId="7C0F86D0" w:rsidR="00241750" w:rsidRPr="00D42449" w:rsidRDefault="00970EEA" w:rsidP="00241750">
            <w:pPr>
              <w:widowControl w:val="0"/>
              <w:suppressAutoHyphens/>
              <w:spacing w:line="228" w:lineRule="auto"/>
              <w:jc w:val="right"/>
              <w:rPr>
                <w:rFonts w:ascii="Arial" w:hAnsi="Arial" w:cs="Arial"/>
                <w:sz w:val="18"/>
                <w:szCs w:val="18"/>
              </w:rPr>
            </w:pPr>
            <w:r>
              <w:rPr>
                <w:rFonts w:ascii="Arial" w:hAnsi="Arial" w:cs="Arial"/>
                <w:sz w:val="18"/>
                <w:szCs w:val="18"/>
              </w:rPr>
              <w:t>5</w:t>
            </w:r>
            <w:r w:rsidR="004139AE">
              <w:rPr>
                <w:rFonts w:ascii="Arial" w:hAnsi="Arial" w:cs="Arial"/>
                <w:sz w:val="18"/>
                <w:szCs w:val="18"/>
              </w:rPr>
              <w:t>26.772</w:t>
            </w:r>
          </w:p>
        </w:tc>
        <w:tc>
          <w:tcPr>
            <w:tcW w:w="1000" w:type="pct"/>
            <w:shd w:val="clear" w:color="auto" w:fill="auto"/>
            <w:tcMar>
              <w:left w:w="70" w:type="dxa"/>
              <w:right w:w="70" w:type="dxa"/>
            </w:tcMar>
            <w:vAlign w:val="bottom"/>
          </w:tcPr>
          <w:p w14:paraId="4265E039" w14:textId="571FE848" w:rsidR="00241750" w:rsidRPr="00D42449" w:rsidRDefault="00241750" w:rsidP="00241750">
            <w:pPr>
              <w:widowControl w:val="0"/>
              <w:suppressAutoHyphens/>
              <w:spacing w:line="228" w:lineRule="auto"/>
              <w:jc w:val="right"/>
              <w:rPr>
                <w:rFonts w:ascii="Arial" w:hAnsi="Arial" w:cs="Arial"/>
                <w:sz w:val="18"/>
                <w:szCs w:val="18"/>
              </w:rPr>
            </w:pPr>
            <w:r w:rsidRPr="00D42449">
              <w:rPr>
                <w:rFonts w:ascii="Arial" w:hAnsi="Arial" w:cs="Arial"/>
                <w:sz w:val="18"/>
                <w:szCs w:val="18"/>
              </w:rPr>
              <w:t>468.619</w:t>
            </w:r>
          </w:p>
        </w:tc>
      </w:tr>
      <w:tr w:rsidR="00241750" w:rsidRPr="00D42449" w14:paraId="096400DE" w14:textId="77777777" w:rsidTr="00186A86">
        <w:trPr>
          <w:cantSplit/>
          <w:tblHeader/>
        </w:trPr>
        <w:tc>
          <w:tcPr>
            <w:tcW w:w="3000" w:type="pct"/>
            <w:shd w:val="clear" w:color="auto" w:fill="auto"/>
            <w:tcMar>
              <w:left w:w="70" w:type="dxa"/>
              <w:right w:w="70" w:type="dxa"/>
            </w:tcMar>
            <w:vAlign w:val="bottom"/>
          </w:tcPr>
          <w:p w14:paraId="179A7AD8" w14:textId="77777777" w:rsidR="00241750" w:rsidRPr="00D42449" w:rsidRDefault="00241750" w:rsidP="00241750">
            <w:pPr>
              <w:widowControl w:val="0"/>
              <w:suppressAutoHyphens/>
              <w:spacing w:line="228" w:lineRule="auto"/>
              <w:ind w:left="492"/>
              <w:rPr>
                <w:rFonts w:ascii="Arial" w:hAnsi="Arial" w:cs="Arial"/>
                <w:sz w:val="18"/>
                <w:szCs w:val="18"/>
              </w:rPr>
            </w:pPr>
            <w:r w:rsidRPr="00D42449">
              <w:rPr>
                <w:rFonts w:ascii="Arial" w:hAnsi="Arial" w:cs="Arial"/>
                <w:sz w:val="18"/>
                <w:szCs w:val="18"/>
              </w:rPr>
              <w:t xml:space="preserve">Contribuição </w:t>
            </w:r>
            <w:proofErr w:type="spellStart"/>
            <w:r w:rsidRPr="00D42449">
              <w:rPr>
                <w:rFonts w:ascii="Arial" w:hAnsi="Arial" w:cs="Arial"/>
                <w:sz w:val="18"/>
                <w:szCs w:val="18"/>
              </w:rPr>
              <w:t>Financ</w:t>
            </w:r>
            <w:proofErr w:type="spellEnd"/>
            <w:r w:rsidRPr="00D42449">
              <w:rPr>
                <w:rFonts w:ascii="Arial" w:hAnsi="Arial" w:cs="Arial"/>
                <w:sz w:val="18"/>
                <w:szCs w:val="18"/>
              </w:rPr>
              <w:t>. Seguridade Social - COFINS</w:t>
            </w:r>
          </w:p>
        </w:tc>
        <w:tc>
          <w:tcPr>
            <w:tcW w:w="1000" w:type="pct"/>
            <w:shd w:val="clear" w:color="auto" w:fill="auto"/>
            <w:tcMar>
              <w:left w:w="70" w:type="dxa"/>
              <w:right w:w="70" w:type="dxa"/>
            </w:tcMar>
            <w:vAlign w:val="bottom"/>
          </w:tcPr>
          <w:p w14:paraId="46F33B42" w14:textId="4AF18576" w:rsidR="00241750" w:rsidRPr="00D42449" w:rsidRDefault="00970EEA" w:rsidP="00241750">
            <w:pPr>
              <w:widowControl w:val="0"/>
              <w:suppressAutoHyphens/>
              <w:spacing w:line="228" w:lineRule="auto"/>
              <w:jc w:val="right"/>
              <w:rPr>
                <w:rFonts w:ascii="Arial" w:hAnsi="Arial" w:cs="Arial"/>
                <w:sz w:val="18"/>
                <w:szCs w:val="18"/>
              </w:rPr>
            </w:pPr>
            <w:r>
              <w:rPr>
                <w:rFonts w:ascii="Arial" w:hAnsi="Arial" w:cs="Arial"/>
                <w:sz w:val="18"/>
                <w:szCs w:val="18"/>
              </w:rPr>
              <w:t>33</w:t>
            </w:r>
            <w:r w:rsidR="004139AE">
              <w:rPr>
                <w:rFonts w:ascii="Arial" w:hAnsi="Arial" w:cs="Arial"/>
                <w:sz w:val="18"/>
                <w:szCs w:val="18"/>
              </w:rPr>
              <w:t>7</w:t>
            </w:r>
            <w:r>
              <w:rPr>
                <w:rFonts w:ascii="Arial" w:hAnsi="Arial" w:cs="Arial"/>
                <w:sz w:val="18"/>
                <w:szCs w:val="18"/>
              </w:rPr>
              <w:t>.</w:t>
            </w:r>
            <w:r w:rsidR="004139AE">
              <w:rPr>
                <w:rFonts w:ascii="Arial" w:hAnsi="Arial" w:cs="Arial"/>
                <w:sz w:val="18"/>
                <w:szCs w:val="18"/>
              </w:rPr>
              <w:t>1</w:t>
            </w:r>
            <w:r w:rsidR="00E60B71">
              <w:rPr>
                <w:rFonts w:ascii="Arial" w:hAnsi="Arial" w:cs="Arial"/>
                <w:sz w:val="18"/>
                <w:szCs w:val="18"/>
              </w:rPr>
              <w:t>38</w:t>
            </w:r>
          </w:p>
        </w:tc>
        <w:tc>
          <w:tcPr>
            <w:tcW w:w="1000" w:type="pct"/>
            <w:shd w:val="clear" w:color="auto" w:fill="auto"/>
            <w:tcMar>
              <w:left w:w="70" w:type="dxa"/>
              <w:right w:w="70" w:type="dxa"/>
            </w:tcMar>
            <w:vAlign w:val="bottom"/>
          </w:tcPr>
          <w:p w14:paraId="1CAF3A80" w14:textId="02B52E4C" w:rsidR="00241750" w:rsidRPr="00D42449" w:rsidRDefault="00241750" w:rsidP="00241750">
            <w:pPr>
              <w:widowControl w:val="0"/>
              <w:suppressAutoHyphens/>
              <w:spacing w:line="228" w:lineRule="auto"/>
              <w:jc w:val="right"/>
              <w:rPr>
                <w:rFonts w:ascii="Arial" w:hAnsi="Arial" w:cs="Arial"/>
                <w:sz w:val="18"/>
                <w:szCs w:val="18"/>
              </w:rPr>
            </w:pPr>
            <w:r w:rsidRPr="00D42449">
              <w:rPr>
                <w:rFonts w:ascii="Arial" w:hAnsi="Arial" w:cs="Arial"/>
                <w:sz w:val="18"/>
                <w:szCs w:val="18"/>
              </w:rPr>
              <w:t>300.239</w:t>
            </w:r>
          </w:p>
        </w:tc>
      </w:tr>
      <w:tr w:rsidR="00241750" w:rsidRPr="00D42449" w14:paraId="795D5256" w14:textId="77777777" w:rsidTr="00186A86">
        <w:trPr>
          <w:cantSplit/>
          <w:tblHeader/>
        </w:trPr>
        <w:tc>
          <w:tcPr>
            <w:tcW w:w="3000" w:type="pct"/>
            <w:shd w:val="clear" w:color="auto" w:fill="auto"/>
            <w:tcMar>
              <w:left w:w="70" w:type="dxa"/>
              <w:right w:w="70" w:type="dxa"/>
            </w:tcMar>
            <w:vAlign w:val="bottom"/>
          </w:tcPr>
          <w:p w14:paraId="5C81F93F" w14:textId="77777777" w:rsidR="00241750" w:rsidRPr="00D42449" w:rsidRDefault="00241750" w:rsidP="00241750">
            <w:pPr>
              <w:widowControl w:val="0"/>
              <w:suppressAutoHyphens/>
              <w:spacing w:line="228" w:lineRule="auto"/>
              <w:ind w:left="492"/>
              <w:rPr>
                <w:rFonts w:ascii="Arial" w:hAnsi="Arial" w:cs="Arial"/>
                <w:sz w:val="18"/>
                <w:szCs w:val="18"/>
              </w:rPr>
            </w:pPr>
            <w:r w:rsidRPr="00D42449">
              <w:rPr>
                <w:rFonts w:ascii="Arial" w:hAnsi="Arial" w:cs="Arial"/>
                <w:sz w:val="18"/>
                <w:szCs w:val="18"/>
              </w:rPr>
              <w:t>Programa de Integração Social - PIS</w:t>
            </w:r>
          </w:p>
        </w:tc>
        <w:tc>
          <w:tcPr>
            <w:tcW w:w="1000" w:type="pct"/>
            <w:shd w:val="clear" w:color="auto" w:fill="auto"/>
            <w:tcMar>
              <w:left w:w="70" w:type="dxa"/>
              <w:right w:w="70" w:type="dxa"/>
            </w:tcMar>
            <w:vAlign w:val="bottom"/>
          </w:tcPr>
          <w:p w14:paraId="2210325C" w14:textId="60A91642" w:rsidR="00241750" w:rsidRPr="00D42449" w:rsidRDefault="00970EEA" w:rsidP="00241750">
            <w:pPr>
              <w:widowControl w:val="0"/>
              <w:suppressAutoHyphens/>
              <w:spacing w:line="228" w:lineRule="auto"/>
              <w:jc w:val="right"/>
              <w:rPr>
                <w:rFonts w:ascii="Arial" w:hAnsi="Arial" w:cs="Arial"/>
                <w:sz w:val="18"/>
                <w:szCs w:val="18"/>
              </w:rPr>
            </w:pPr>
            <w:r>
              <w:rPr>
                <w:rFonts w:ascii="Arial" w:hAnsi="Arial" w:cs="Arial"/>
                <w:sz w:val="18"/>
                <w:szCs w:val="18"/>
              </w:rPr>
              <w:t>7</w:t>
            </w:r>
            <w:r w:rsidR="004139AE">
              <w:rPr>
                <w:rFonts w:ascii="Arial" w:hAnsi="Arial" w:cs="Arial"/>
                <w:sz w:val="18"/>
                <w:szCs w:val="18"/>
              </w:rPr>
              <w:t>3.04</w:t>
            </w:r>
            <w:r w:rsidR="00E60B71">
              <w:rPr>
                <w:rFonts w:ascii="Arial" w:hAnsi="Arial" w:cs="Arial"/>
                <w:sz w:val="18"/>
                <w:szCs w:val="18"/>
              </w:rPr>
              <w:t>7</w:t>
            </w:r>
          </w:p>
        </w:tc>
        <w:tc>
          <w:tcPr>
            <w:tcW w:w="1000" w:type="pct"/>
            <w:shd w:val="clear" w:color="auto" w:fill="auto"/>
            <w:tcMar>
              <w:left w:w="70" w:type="dxa"/>
              <w:right w:w="70" w:type="dxa"/>
            </w:tcMar>
            <w:vAlign w:val="bottom"/>
          </w:tcPr>
          <w:p w14:paraId="68B16ADB" w14:textId="3A3B24A2" w:rsidR="00241750" w:rsidRPr="00D42449" w:rsidRDefault="00241750" w:rsidP="00241750">
            <w:pPr>
              <w:widowControl w:val="0"/>
              <w:suppressAutoHyphens/>
              <w:spacing w:line="228" w:lineRule="auto"/>
              <w:jc w:val="right"/>
              <w:rPr>
                <w:rFonts w:ascii="Arial" w:hAnsi="Arial" w:cs="Arial"/>
                <w:sz w:val="18"/>
                <w:szCs w:val="18"/>
              </w:rPr>
            </w:pPr>
            <w:r w:rsidRPr="00D42449">
              <w:rPr>
                <w:rFonts w:ascii="Arial" w:hAnsi="Arial" w:cs="Arial"/>
                <w:sz w:val="18"/>
                <w:szCs w:val="18"/>
              </w:rPr>
              <w:t>65.052</w:t>
            </w:r>
          </w:p>
        </w:tc>
      </w:tr>
      <w:tr w:rsidR="00241750" w:rsidRPr="00D42449" w14:paraId="26643ABA" w14:textId="77777777" w:rsidTr="00186A86">
        <w:trPr>
          <w:cantSplit/>
          <w:tblHeader/>
        </w:trPr>
        <w:tc>
          <w:tcPr>
            <w:tcW w:w="3000" w:type="pct"/>
            <w:shd w:val="clear" w:color="auto" w:fill="auto"/>
            <w:tcMar>
              <w:left w:w="70" w:type="dxa"/>
              <w:right w:w="70" w:type="dxa"/>
            </w:tcMar>
            <w:vAlign w:val="bottom"/>
          </w:tcPr>
          <w:p w14:paraId="0C2C93F9" w14:textId="77777777" w:rsidR="00241750" w:rsidRPr="00D42449" w:rsidRDefault="00241750" w:rsidP="00241750">
            <w:pPr>
              <w:widowControl w:val="0"/>
              <w:suppressAutoHyphens/>
              <w:spacing w:line="228" w:lineRule="auto"/>
              <w:ind w:left="492"/>
              <w:rPr>
                <w:rFonts w:ascii="Arial" w:hAnsi="Arial" w:cs="Arial"/>
                <w:sz w:val="18"/>
                <w:szCs w:val="18"/>
              </w:rPr>
            </w:pPr>
          </w:p>
        </w:tc>
        <w:tc>
          <w:tcPr>
            <w:tcW w:w="1000" w:type="pct"/>
            <w:shd w:val="clear" w:color="auto" w:fill="auto"/>
            <w:tcMar>
              <w:left w:w="70" w:type="dxa"/>
              <w:right w:w="70" w:type="dxa"/>
            </w:tcMar>
            <w:vAlign w:val="bottom"/>
          </w:tcPr>
          <w:p w14:paraId="0D82226E" w14:textId="45A018E0" w:rsidR="00241750" w:rsidRPr="00D42449" w:rsidRDefault="00970EEA" w:rsidP="00241750">
            <w:pPr>
              <w:widowControl w:val="0"/>
              <w:pBdr>
                <w:top w:val="single" w:sz="4" w:space="1" w:color="auto"/>
                <w:bottom w:val="double" w:sz="4" w:space="1" w:color="auto"/>
              </w:pBdr>
              <w:suppressAutoHyphens/>
              <w:spacing w:line="228" w:lineRule="auto"/>
              <w:jc w:val="right"/>
              <w:rPr>
                <w:rFonts w:ascii="Arial" w:hAnsi="Arial" w:cs="Arial"/>
                <w:b/>
                <w:bCs/>
                <w:sz w:val="18"/>
                <w:szCs w:val="18"/>
              </w:rPr>
            </w:pPr>
            <w:r>
              <w:rPr>
                <w:rFonts w:ascii="Arial" w:hAnsi="Arial" w:cs="Arial"/>
                <w:b/>
                <w:bCs/>
                <w:sz w:val="18"/>
                <w:szCs w:val="18"/>
              </w:rPr>
              <w:t>1.</w:t>
            </w:r>
            <w:r w:rsidR="004139AE">
              <w:rPr>
                <w:rFonts w:ascii="Arial" w:hAnsi="Arial" w:cs="Arial"/>
                <w:b/>
                <w:bCs/>
                <w:sz w:val="18"/>
                <w:szCs w:val="18"/>
              </w:rPr>
              <w:t>814.9</w:t>
            </w:r>
            <w:r w:rsidR="00E60B71">
              <w:rPr>
                <w:rFonts w:ascii="Arial" w:hAnsi="Arial" w:cs="Arial"/>
                <w:b/>
                <w:bCs/>
                <w:sz w:val="18"/>
                <w:szCs w:val="18"/>
              </w:rPr>
              <w:t>12</w:t>
            </w:r>
          </w:p>
        </w:tc>
        <w:tc>
          <w:tcPr>
            <w:tcW w:w="1000" w:type="pct"/>
            <w:shd w:val="clear" w:color="auto" w:fill="auto"/>
            <w:tcMar>
              <w:left w:w="70" w:type="dxa"/>
              <w:right w:w="70" w:type="dxa"/>
            </w:tcMar>
            <w:vAlign w:val="bottom"/>
          </w:tcPr>
          <w:p w14:paraId="57850D83" w14:textId="3980EF4D" w:rsidR="00241750" w:rsidRPr="00D42449" w:rsidRDefault="00241750" w:rsidP="00241750">
            <w:pPr>
              <w:widowControl w:val="0"/>
              <w:pBdr>
                <w:top w:val="single" w:sz="4" w:space="1" w:color="auto"/>
                <w:bottom w:val="double" w:sz="4" w:space="1" w:color="auto"/>
              </w:pBdr>
              <w:suppressAutoHyphens/>
              <w:spacing w:line="228" w:lineRule="auto"/>
              <w:jc w:val="right"/>
              <w:rPr>
                <w:rFonts w:ascii="Arial" w:hAnsi="Arial" w:cs="Arial"/>
                <w:b/>
                <w:bCs/>
                <w:sz w:val="18"/>
                <w:szCs w:val="18"/>
              </w:rPr>
            </w:pPr>
            <w:r w:rsidRPr="00D42449">
              <w:rPr>
                <w:rFonts w:ascii="Arial" w:hAnsi="Arial" w:cs="Arial"/>
                <w:b/>
                <w:bCs/>
                <w:sz w:val="18"/>
                <w:szCs w:val="18"/>
              </w:rPr>
              <w:t>1.614.490</w:t>
            </w:r>
          </w:p>
        </w:tc>
      </w:tr>
    </w:tbl>
    <w:p w14:paraId="6E2DA6C4" w14:textId="77777777" w:rsidR="00535BB4" w:rsidRPr="00D42449" w:rsidRDefault="00535BB4" w:rsidP="001774ED">
      <w:pPr>
        <w:widowControl w:val="0"/>
        <w:suppressAutoHyphens/>
        <w:spacing w:line="228" w:lineRule="auto"/>
        <w:contextualSpacing/>
        <w:rPr>
          <w:rFonts w:ascii="Arial" w:hAnsi="Arial" w:cs="Arial"/>
        </w:rPr>
      </w:pPr>
    </w:p>
    <w:p w14:paraId="6863AC0E" w14:textId="77777777" w:rsidR="00535BB4" w:rsidRPr="00D42449" w:rsidRDefault="00F221FE" w:rsidP="001774ED">
      <w:pPr>
        <w:pStyle w:val="Tpiconsea"/>
        <w:widowControl w:val="0"/>
        <w:tabs>
          <w:tab w:val="clear" w:pos="720"/>
          <w:tab w:val="clear" w:pos="1417"/>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 w:val="clear" w:pos="28800"/>
        </w:tabs>
        <w:suppressAutoHyphens/>
        <w:spacing w:after="0" w:line="228" w:lineRule="auto"/>
        <w:ind w:left="574" w:firstLine="0"/>
        <w:contextualSpacing/>
        <w:jc w:val="both"/>
        <w:rPr>
          <w:rFonts w:cs="Arial"/>
          <w:b w:val="0"/>
          <w:sz w:val="24"/>
          <w:szCs w:val="24"/>
        </w:rPr>
      </w:pPr>
      <w:r w:rsidRPr="00D42449">
        <w:rPr>
          <w:rFonts w:cs="Arial"/>
          <w:b w:val="0"/>
          <w:sz w:val="24"/>
          <w:szCs w:val="24"/>
        </w:rPr>
        <w:t>As premissas para cálculo dos tributos foram o cálculo do imposto de renda e da contribuição social pelo regime de tributação com base no lucro presumido. A COFINS e o PIS foram apuradas pelo regime cumulativo, sendo o segundo demonstrado pela diferença entre o regime cumulativo e o já efetivamente recolhido sobre a folha de pagamento.</w:t>
      </w:r>
    </w:p>
    <w:p w14:paraId="7BF24733" w14:textId="41D4746A" w:rsidR="00097CCC" w:rsidRPr="00D42449" w:rsidRDefault="00097CCC" w:rsidP="001774ED">
      <w:pPr>
        <w:spacing w:line="228" w:lineRule="auto"/>
        <w:rPr>
          <w:rFonts w:ascii="Arial" w:hAnsi="Arial" w:cs="Arial"/>
          <w:iCs/>
          <w:sz w:val="22"/>
          <w:szCs w:val="22"/>
        </w:rPr>
      </w:pPr>
    </w:p>
    <w:p w14:paraId="7D706FA0" w14:textId="77777777" w:rsidR="00E766D0" w:rsidRDefault="00E766D0">
      <w:pPr>
        <w:rPr>
          <w:rFonts w:ascii="Arial" w:hAnsi="Arial" w:cs="Arial"/>
          <w:iCs/>
        </w:rPr>
      </w:pPr>
      <w:r>
        <w:rPr>
          <w:rFonts w:ascii="Arial" w:hAnsi="Arial" w:cs="Arial"/>
          <w:iCs/>
        </w:rPr>
        <w:br w:type="page"/>
      </w:r>
    </w:p>
    <w:p w14:paraId="3DC48E11" w14:textId="20191612" w:rsidR="00374CD2" w:rsidRPr="00D42449" w:rsidRDefault="00374CD2" w:rsidP="001774ED">
      <w:pPr>
        <w:spacing w:line="228" w:lineRule="auto"/>
        <w:ind w:left="567"/>
        <w:contextualSpacing/>
        <w:jc w:val="both"/>
        <w:rPr>
          <w:rFonts w:ascii="Arial" w:hAnsi="Arial" w:cs="Arial"/>
          <w:iCs/>
        </w:rPr>
      </w:pPr>
      <w:r w:rsidRPr="00D42449">
        <w:rPr>
          <w:rFonts w:ascii="Arial" w:hAnsi="Arial" w:cs="Arial"/>
          <w:iCs/>
        </w:rPr>
        <w:lastRenderedPageBreak/>
        <w:t>Em relação ao Imposto sobre Transmissão Causa Mortis e Doação (“ITCMD”), o IDIS teve o direito à imunidade reconhecido formalmente pela Secretaria da Fazenda Estadual de São Paulo, com emissão da Declaração de Imunidade nº IM0137152, válida para o período de 27.06.20</w:t>
      </w:r>
      <w:r w:rsidR="0040125B" w:rsidRPr="00D42449">
        <w:rPr>
          <w:rFonts w:ascii="Arial" w:hAnsi="Arial" w:cs="Arial"/>
          <w:iCs/>
        </w:rPr>
        <w:t>23</w:t>
      </w:r>
      <w:r w:rsidRPr="00D42449">
        <w:rPr>
          <w:rFonts w:ascii="Arial" w:hAnsi="Arial" w:cs="Arial"/>
          <w:iCs/>
        </w:rPr>
        <w:t xml:space="preserve"> a 26.06.202</w:t>
      </w:r>
      <w:r w:rsidR="0040125B" w:rsidRPr="00D42449">
        <w:rPr>
          <w:rFonts w:ascii="Arial" w:hAnsi="Arial" w:cs="Arial"/>
          <w:iCs/>
        </w:rPr>
        <w:t>7</w:t>
      </w:r>
      <w:r w:rsidRPr="00D42449">
        <w:rPr>
          <w:rFonts w:ascii="Arial" w:hAnsi="Arial" w:cs="Arial"/>
          <w:iCs/>
        </w:rPr>
        <w:t>.</w:t>
      </w:r>
    </w:p>
    <w:p w14:paraId="357B373A" w14:textId="5DA40A12" w:rsidR="004C6D5C" w:rsidRPr="00D42449" w:rsidRDefault="004C6D5C" w:rsidP="001774ED">
      <w:pPr>
        <w:spacing w:line="228" w:lineRule="auto"/>
        <w:rPr>
          <w:rFonts w:ascii="Arial" w:hAnsi="Arial" w:cs="Arial"/>
          <w:b/>
          <w:bCs/>
          <w:iCs/>
          <w:sz w:val="22"/>
          <w:szCs w:val="22"/>
        </w:rPr>
      </w:pPr>
    </w:p>
    <w:p w14:paraId="3F39A4DF" w14:textId="21E05074" w:rsidR="00535BB4" w:rsidRPr="00D42449" w:rsidRDefault="00F221FE" w:rsidP="001C2B89">
      <w:pPr>
        <w:pStyle w:val="PargrafodaLista"/>
        <w:widowControl w:val="0"/>
        <w:numPr>
          <w:ilvl w:val="0"/>
          <w:numId w:val="4"/>
        </w:numPr>
        <w:suppressAutoHyphens/>
        <w:spacing w:line="228" w:lineRule="auto"/>
        <w:ind w:hanging="570"/>
        <w:contextualSpacing/>
        <w:rPr>
          <w:rFonts w:ascii="Arial" w:hAnsi="Arial" w:cs="Arial"/>
          <w:b/>
          <w:bCs/>
          <w:iCs/>
        </w:rPr>
      </w:pPr>
      <w:r w:rsidRPr="00D42449">
        <w:rPr>
          <w:rFonts w:ascii="Arial" w:hAnsi="Arial" w:cs="Arial"/>
          <w:b/>
          <w:bCs/>
          <w:iCs/>
          <w:sz w:val="28"/>
          <w:szCs w:val="28"/>
        </w:rPr>
        <w:t>Instrumentos financeiros</w:t>
      </w:r>
    </w:p>
    <w:p w14:paraId="2176E42B" w14:textId="77777777" w:rsidR="00535BB4" w:rsidRPr="00D42449" w:rsidRDefault="00535BB4" w:rsidP="001774ED">
      <w:pPr>
        <w:widowControl w:val="0"/>
        <w:suppressAutoHyphens/>
        <w:spacing w:line="228" w:lineRule="auto"/>
        <w:ind w:left="567"/>
        <w:contextualSpacing/>
        <w:rPr>
          <w:rFonts w:ascii="Arial" w:hAnsi="Arial" w:cs="Arial"/>
          <w:b/>
          <w:iCs/>
          <w:sz w:val="22"/>
          <w:szCs w:val="22"/>
        </w:rPr>
      </w:pPr>
    </w:p>
    <w:p w14:paraId="691C0156" w14:textId="77777777" w:rsidR="00535BB4" w:rsidRPr="00D42449" w:rsidRDefault="00F221FE" w:rsidP="001774ED">
      <w:pPr>
        <w:widowControl w:val="0"/>
        <w:suppressAutoHyphens/>
        <w:spacing w:line="228" w:lineRule="auto"/>
        <w:ind w:left="567"/>
        <w:contextualSpacing/>
        <w:jc w:val="both"/>
        <w:rPr>
          <w:rFonts w:ascii="Arial" w:hAnsi="Arial" w:cs="Arial"/>
          <w:iCs/>
        </w:rPr>
      </w:pPr>
      <w:r w:rsidRPr="00D42449">
        <w:rPr>
          <w:rFonts w:ascii="Arial" w:hAnsi="Arial" w:cs="Arial"/>
          <w:iCs/>
        </w:rPr>
        <w:t>O Instituto opera apenas com instrumentos financeiros não derivativos que incluem contas a receber, outros recebíveis e caixa e equivalentes de caixa, cujos valores são aproximados aos respectivos valores de mercado.</w:t>
      </w:r>
    </w:p>
    <w:p w14:paraId="726C3786" w14:textId="77777777" w:rsidR="00535BB4" w:rsidRPr="00D42449" w:rsidRDefault="00535BB4" w:rsidP="001774ED">
      <w:pPr>
        <w:widowControl w:val="0"/>
        <w:suppressAutoHyphens/>
        <w:spacing w:line="228" w:lineRule="auto"/>
        <w:ind w:left="567"/>
        <w:contextualSpacing/>
        <w:jc w:val="both"/>
        <w:rPr>
          <w:rFonts w:ascii="Arial" w:hAnsi="Arial" w:cs="Arial"/>
          <w:iCs/>
          <w:sz w:val="22"/>
          <w:szCs w:val="22"/>
        </w:rPr>
      </w:pPr>
    </w:p>
    <w:p w14:paraId="3C9B167A" w14:textId="7FF0E737" w:rsidR="00535BB4" w:rsidRPr="00D42449" w:rsidRDefault="00F221FE" w:rsidP="001774ED">
      <w:pPr>
        <w:widowControl w:val="0"/>
        <w:suppressAutoHyphens/>
        <w:spacing w:line="228" w:lineRule="auto"/>
        <w:ind w:left="567"/>
        <w:jc w:val="both"/>
        <w:rPr>
          <w:rFonts w:ascii="Arial" w:hAnsi="Arial" w:cs="Arial"/>
        </w:rPr>
      </w:pPr>
      <w:r w:rsidRPr="00D42449">
        <w:rPr>
          <w:rFonts w:ascii="Arial" w:hAnsi="Arial" w:cs="Arial"/>
        </w:rPr>
        <w:t xml:space="preserve">Durante os exercícios findos em 31 de dezembro de </w:t>
      </w:r>
      <w:r w:rsidRPr="00D42449">
        <w:rPr>
          <w:rFonts w:ascii="Arial" w:hAnsi="Arial" w:cs="Arial"/>
          <w:iCs/>
        </w:rPr>
        <w:t>202</w:t>
      </w:r>
      <w:r w:rsidR="00241750" w:rsidRPr="00D42449">
        <w:rPr>
          <w:rFonts w:ascii="Arial" w:hAnsi="Arial" w:cs="Arial"/>
          <w:iCs/>
        </w:rPr>
        <w:t>4</w:t>
      </w:r>
      <w:r w:rsidRPr="00D42449">
        <w:rPr>
          <w:rFonts w:ascii="Arial" w:hAnsi="Arial" w:cs="Arial"/>
          <w:iCs/>
        </w:rPr>
        <w:t xml:space="preserve"> e 202</w:t>
      </w:r>
      <w:r w:rsidR="00241750" w:rsidRPr="00D42449">
        <w:rPr>
          <w:rFonts w:ascii="Arial" w:hAnsi="Arial" w:cs="Arial"/>
          <w:iCs/>
        </w:rPr>
        <w:t>3</w:t>
      </w:r>
      <w:r w:rsidRPr="00D42449">
        <w:rPr>
          <w:rFonts w:ascii="Arial" w:hAnsi="Arial" w:cs="Arial"/>
        </w:rPr>
        <w:t>, a Administração da Entidade não executou transações envolvendo instrumentos financeiros na forma de derivativos.</w:t>
      </w:r>
    </w:p>
    <w:p w14:paraId="12232592" w14:textId="77777777" w:rsidR="00535BB4" w:rsidRDefault="00535BB4" w:rsidP="001774ED">
      <w:pPr>
        <w:widowControl w:val="0"/>
        <w:suppressAutoHyphens/>
        <w:spacing w:line="228" w:lineRule="auto"/>
        <w:ind w:left="567"/>
        <w:contextualSpacing/>
        <w:rPr>
          <w:rFonts w:ascii="Arial" w:hAnsi="Arial" w:cs="Arial"/>
          <w:b/>
          <w:bCs/>
          <w:iCs/>
          <w:sz w:val="22"/>
          <w:szCs w:val="22"/>
          <w:highlight w:val="yellow"/>
        </w:rPr>
      </w:pPr>
    </w:p>
    <w:p w14:paraId="6875B4B0" w14:textId="77777777" w:rsidR="00B728BE" w:rsidRPr="00D42449" w:rsidRDefault="00B728BE" w:rsidP="001774ED">
      <w:pPr>
        <w:widowControl w:val="0"/>
        <w:suppressAutoHyphens/>
        <w:spacing w:line="228" w:lineRule="auto"/>
        <w:ind w:left="567"/>
        <w:contextualSpacing/>
        <w:rPr>
          <w:rFonts w:ascii="Arial" w:hAnsi="Arial" w:cs="Arial"/>
          <w:b/>
          <w:bCs/>
          <w:iCs/>
          <w:sz w:val="22"/>
          <w:szCs w:val="22"/>
          <w:highlight w:val="yellow"/>
        </w:rPr>
      </w:pPr>
    </w:p>
    <w:p w14:paraId="696516BF" w14:textId="79233DE3" w:rsidR="00535BB4" w:rsidRPr="00D42449" w:rsidRDefault="00F221FE" w:rsidP="001C2B89">
      <w:pPr>
        <w:pStyle w:val="PargrafodaLista"/>
        <w:widowControl w:val="0"/>
        <w:numPr>
          <w:ilvl w:val="0"/>
          <w:numId w:val="4"/>
        </w:numPr>
        <w:suppressAutoHyphens/>
        <w:spacing w:line="228" w:lineRule="auto"/>
        <w:ind w:hanging="570"/>
        <w:contextualSpacing/>
        <w:rPr>
          <w:rFonts w:ascii="Arial" w:hAnsi="Arial" w:cs="Arial"/>
          <w:b/>
          <w:bCs/>
          <w:iCs/>
        </w:rPr>
      </w:pPr>
      <w:r w:rsidRPr="00D42449">
        <w:rPr>
          <w:rFonts w:ascii="Arial" w:hAnsi="Arial" w:cs="Arial"/>
          <w:b/>
          <w:bCs/>
          <w:iCs/>
          <w:sz w:val="28"/>
          <w:szCs w:val="28"/>
        </w:rPr>
        <w:t xml:space="preserve">Cobertura de seguros </w:t>
      </w:r>
    </w:p>
    <w:p w14:paraId="66268CE1" w14:textId="77777777" w:rsidR="00535BB4" w:rsidRPr="00D42449" w:rsidRDefault="00535BB4" w:rsidP="001774ED">
      <w:pPr>
        <w:widowControl w:val="0"/>
        <w:suppressAutoHyphens/>
        <w:spacing w:line="228" w:lineRule="auto"/>
        <w:ind w:left="567"/>
        <w:contextualSpacing/>
        <w:jc w:val="both"/>
        <w:rPr>
          <w:rFonts w:ascii="Arial" w:hAnsi="Arial" w:cs="Arial"/>
          <w:iCs/>
          <w:sz w:val="22"/>
          <w:szCs w:val="22"/>
        </w:rPr>
      </w:pPr>
    </w:p>
    <w:p w14:paraId="6FF7785D" w14:textId="77777777" w:rsidR="00535BB4" w:rsidRPr="00D42449" w:rsidRDefault="00F221FE" w:rsidP="001774ED">
      <w:pPr>
        <w:widowControl w:val="0"/>
        <w:suppressAutoHyphens/>
        <w:spacing w:line="228" w:lineRule="auto"/>
        <w:ind w:left="567"/>
        <w:contextualSpacing/>
        <w:jc w:val="both"/>
        <w:rPr>
          <w:rFonts w:ascii="Arial" w:hAnsi="Arial" w:cs="Arial"/>
          <w:iCs/>
        </w:rPr>
      </w:pPr>
      <w:r w:rsidRPr="00D42449">
        <w:rPr>
          <w:rFonts w:ascii="Arial" w:hAnsi="Arial" w:cs="Arial"/>
          <w:iCs/>
        </w:rPr>
        <w:t>O Instituto adota a política de contratar cobertura de seguros para os bens sujeitos a riscos por montantes considerados pela Administração como suficientes para cobrir eventuais sinistros, considerando a natureza de sua atividade.</w:t>
      </w:r>
    </w:p>
    <w:p w14:paraId="03D185D2" w14:textId="77777777" w:rsidR="00535BB4" w:rsidRPr="00D42449" w:rsidRDefault="00535BB4" w:rsidP="001774ED">
      <w:pPr>
        <w:widowControl w:val="0"/>
        <w:suppressAutoHyphens/>
        <w:spacing w:line="228" w:lineRule="auto"/>
        <w:contextualSpacing/>
        <w:rPr>
          <w:rFonts w:ascii="Arial" w:hAnsi="Arial" w:cs="Arial"/>
          <w:iCs/>
          <w:sz w:val="22"/>
          <w:szCs w:val="22"/>
        </w:rPr>
      </w:pPr>
    </w:p>
    <w:p w14:paraId="59C5880C" w14:textId="391FFF31" w:rsidR="001774ED" w:rsidRPr="00D42449" w:rsidRDefault="00F221FE" w:rsidP="001774ED">
      <w:pPr>
        <w:widowControl w:val="0"/>
        <w:suppressAutoHyphens/>
        <w:spacing w:line="228" w:lineRule="auto"/>
        <w:ind w:left="567"/>
        <w:contextualSpacing/>
        <w:jc w:val="both"/>
        <w:rPr>
          <w:rFonts w:ascii="Arial" w:hAnsi="Arial" w:cs="Arial"/>
          <w:iCs/>
        </w:rPr>
      </w:pPr>
      <w:r w:rsidRPr="00D42449">
        <w:rPr>
          <w:rFonts w:ascii="Arial" w:hAnsi="Arial" w:cs="Arial"/>
          <w:iCs/>
        </w:rPr>
        <w:t>As premissas de risco adotadas, em virtude de suas naturezas, não fazem parte do escopo de auditoria das demonstrações contábeis, consequentemente, não foram analisadas pelos nossos auditores independentes.</w:t>
      </w:r>
    </w:p>
    <w:p w14:paraId="66AC4FB9" w14:textId="77777777" w:rsidR="001774ED" w:rsidRPr="00D42449" w:rsidRDefault="001774ED" w:rsidP="001774ED">
      <w:pPr>
        <w:widowControl w:val="0"/>
        <w:suppressAutoHyphens/>
        <w:spacing w:line="228" w:lineRule="auto"/>
        <w:ind w:left="567"/>
        <w:contextualSpacing/>
        <w:jc w:val="both"/>
        <w:rPr>
          <w:rFonts w:ascii="Arial" w:hAnsi="Arial" w:cs="Arial"/>
          <w:iCs/>
          <w:sz w:val="22"/>
          <w:szCs w:val="22"/>
        </w:rPr>
      </w:pPr>
    </w:p>
    <w:p w14:paraId="089B5A08" w14:textId="77777777" w:rsidR="00535BB4" w:rsidRPr="00D42449" w:rsidRDefault="00F221FE" w:rsidP="001C2B89">
      <w:pPr>
        <w:pStyle w:val="PargrafodaLista"/>
        <w:widowControl w:val="0"/>
        <w:numPr>
          <w:ilvl w:val="0"/>
          <w:numId w:val="4"/>
        </w:numPr>
        <w:suppressAutoHyphens/>
        <w:spacing w:line="228" w:lineRule="auto"/>
        <w:ind w:hanging="570"/>
        <w:contextualSpacing/>
        <w:rPr>
          <w:rFonts w:ascii="Arial" w:hAnsi="Arial" w:cs="Arial"/>
          <w:b/>
          <w:bCs/>
          <w:iCs/>
        </w:rPr>
      </w:pPr>
      <w:r w:rsidRPr="00D42449">
        <w:rPr>
          <w:rFonts w:ascii="Arial" w:hAnsi="Arial" w:cs="Arial"/>
          <w:b/>
          <w:bCs/>
          <w:iCs/>
          <w:sz w:val="28"/>
          <w:szCs w:val="28"/>
        </w:rPr>
        <w:t>Eventos subsequentes</w:t>
      </w:r>
    </w:p>
    <w:p w14:paraId="3904A5F3" w14:textId="77777777" w:rsidR="00C90AF1" w:rsidRPr="00D42449" w:rsidRDefault="00C90AF1" w:rsidP="001774ED">
      <w:pPr>
        <w:widowControl w:val="0"/>
        <w:suppressAutoHyphens/>
        <w:spacing w:line="228" w:lineRule="auto"/>
        <w:ind w:left="567"/>
        <w:jc w:val="both"/>
        <w:rPr>
          <w:rFonts w:ascii="Arial" w:hAnsi="Arial" w:cs="Arial"/>
          <w:sz w:val="22"/>
          <w:szCs w:val="22"/>
        </w:rPr>
      </w:pPr>
    </w:p>
    <w:p w14:paraId="5A166849" w14:textId="20DC4764" w:rsidR="00C90AF1" w:rsidRPr="001774ED" w:rsidRDefault="00C90AF1" w:rsidP="001774ED">
      <w:pPr>
        <w:widowControl w:val="0"/>
        <w:spacing w:line="228" w:lineRule="auto"/>
        <w:ind w:left="567"/>
        <w:jc w:val="both"/>
        <w:rPr>
          <w:rFonts w:ascii="Trebuchet MS" w:hAnsi="Trebuchet MS"/>
        </w:rPr>
      </w:pPr>
      <w:r w:rsidRPr="00D42449">
        <w:rPr>
          <w:rFonts w:ascii="Arial" w:hAnsi="Arial" w:cs="Arial"/>
        </w:rPr>
        <w:t>Não ocorreu nenhum evento subsequente até a data de aprovações destas demonstrações contábeis que requeressem divulgação</w:t>
      </w:r>
      <w:r w:rsidRPr="00E40F5B">
        <w:rPr>
          <w:rFonts w:ascii="Trebuchet MS" w:hAnsi="Trebuchet MS"/>
        </w:rPr>
        <w:t>.</w:t>
      </w:r>
    </w:p>
    <w:sectPr w:rsidR="00C90AF1" w:rsidRPr="001774ED" w:rsidSect="00025BB3">
      <w:headerReference w:type="default" r:id="rId14"/>
      <w:footerReference w:type="default" r:id="rId15"/>
      <w:pgSz w:w="11907" w:h="16840"/>
      <w:pgMar w:top="2552" w:right="1134" w:bottom="851" w:left="1701" w:header="567" w:footer="567" w:gutter="0"/>
      <w:pgNumType w:start="1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181DF" w14:textId="77777777" w:rsidR="00562E34" w:rsidRDefault="00562E34">
      <w:r>
        <w:separator/>
      </w:r>
    </w:p>
  </w:endnote>
  <w:endnote w:type="continuationSeparator" w:id="0">
    <w:p w14:paraId="3C64812B" w14:textId="77777777" w:rsidR="00562E34" w:rsidRDefault="00562E34">
      <w:r>
        <w:continuationSeparator/>
      </w:r>
    </w:p>
  </w:endnote>
  <w:endnote w:type="continuationNotice" w:id="1">
    <w:p w14:paraId="285E0B97" w14:textId="77777777" w:rsidR="00562E34" w:rsidRDefault="00562E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9999999">
    <w:charset w:val="00"/>
    <w:family w:val="roman"/>
    <w:pitch w:val="default"/>
  </w:font>
  <w:font w:name="Trebuchet MS">
    <w:panose1 w:val="020B0603020202020204"/>
    <w:charset w:val="00"/>
    <w:family w:val="swiss"/>
    <w:pitch w:val="variable"/>
    <w:sig w:usb0="00000687" w:usb1="00000000" w:usb2="00000000" w:usb3="00000000" w:csb0="0000009F" w:csb1="00000000"/>
  </w:font>
  <w:font w:name="Trebuchet MS Negrito">
    <w:panose1 w:val="020B0703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rutiger-Light">
    <w:altName w:val="Arial"/>
    <w:charset w:val="00"/>
    <w:family w:val="auto"/>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7DA56" w14:textId="77777777" w:rsidR="00535BB4" w:rsidRDefault="00F221FE">
    <w:pPr>
      <w:pStyle w:val="Rodap1"/>
      <w:pBdr>
        <w:top w:val="single" w:sz="4" w:space="1" w:color="000000"/>
        <w:left w:val="nil"/>
        <w:bottom w:val="nil"/>
        <w:right w:val="nil"/>
        <w:between w:val="nil"/>
      </w:pBdr>
      <w:jc w:val="right"/>
      <w:rPr>
        <w:rFonts w:ascii="Trebuchet MS" w:hAnsi="Trebuchet MS"/>
        <w:sz w:val="20"/>
        <w:szCs w:val="20"/>
      </w:rPr>
    </w:pPr>
    <w:r>
      <w:rPr>
        <w:rFonts w:ascii="Trebuchet MS" w:hAnsi="Trebuchet MS"/>
        <w:sz w:val="20"/>
        <w:szCs w:val="20"/>
      </w:rPr>
      <w:fldChar w:fldCharType="begin"/>
    </w:r>
    <w:r>
      <w:rPr>
        <w:rFonts w:ascii="Trebuchet MS" w:hAnsi="Trebuchet MS"/>
        <w:sz w:val="20"/>
        <w:szCs w:val="20"/>
      </w:rPr>
      <w:instrText xml:space="preserve"> PAGE </w:instrText>
    </w:r>
    <w:r>
      <w:rPr>
        <w:rFonts w:ascii="Trebuchet MS" w:hAnsi="Trebuchet MS"/>
        <w:sz w:val="20"/>
        <w:szCs w:val="20"/>
      </w:rPr>
      <w:fldChar w:fldCharType="separate"/>
    </w:r>
    <w:r>
      <w:rPr>
        <w:rFonts w:ascii="Trebuchet MS" w:hAnsi="Trebuchet MS"/>
        <w:sz w:val="20"/>
        <w:szCs w:val="20"/>
      </w:rPr>
      <w:t>10</w:t>
    </w:r>
    <w:r>
      <w:rPr>
        <w:rFonts w:ascii="Trebuchet MS" w:hAnsi="Trebuchet M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A4087" w14:textId="77777777" w:rsidR="00562E34" w:rsidRDefault="00562E34">
      <w:r>
        <w:separator/>
      </w:r>
    </w:p>
  </w:footnote>
  <w:footnote w:type="continuationSeparator" w:id="0">
    <w:p w14:paraId="53A4EB3D" w14:textId="77777777" w:rsidR="00562E34" w:rsidRDefault="00562E34">
      <w:r>
        <w:continuationSeparator/>
      </w:r>
    </w:p>
  </w:footnote>
  <w:footnote w:type="continuationNotice" w:id="1">
    <w:p w14:paraId="78242165" w14:textId="77777777" w:rsidR="00562E34" w:rsidRDefault="00562E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E0076" w14:textId="77777777" w:rsidR="00535BB4" w:rsidRPr="00E40F5B" w:rsidRDefault="00535BB4">
    <w:pPr>
      <w:jc w:val="both"/>
      <w:rPr>
        <w:rFonts w:ascii="Trebuchet MS" w:hAnsi="Trebuchet MS" w:cs="Arial"/>
        <w:b/>
        <w:bCs/>
        <w:iCs/>
      </w:rPr>
    </w:pPr>
  </w:p>
  <w:p w14:paraId="59C49930" w14:textId="77777777" w:rsidR="00535BB4" w:rsidRPr="00D42449" w:rsidRDefault="00F221FE">
    <w:pPr>
      <w:jc w:val="both"/>
      <w:rPr>
        <w:rFonts w:ascii="Arial" w:hAnsi="Arial" w:cs="Arial"/>
        <w:b/>
        <w:bCs/>
        <w:iCs/>
      </w:rPr>
    </w:pPr>
    <w:r w:rsidRPr="00D42449">
      <w:rPr>
        <w:rFonts w:ascii="Arial" w:hAnsi="Arial" w:cs="Arial"/>
        <w:b/>
        <w:bCs/>
        <w:iCs/>
      </w:rPr>
      <w:t>INSTITUTO PARA O DESENVOLVIMENTO DO INVESTIMENTO SOCIAL - IDIS</w:t>
    </w:r>
  </w:p>
  <w:p w14:paraId="6635BCF9" w14:textId="77777777" w:rsidR="00535BB4" w:rsidRPr="00D42449" w:rsidRDefault="00535BB4">
    <w:pPr>
      <w:jc w:val="both"/>
      <w:rPr>
        <w:rFonts w:ascii="Arial" w:hAnsi="Arial" w:cs="Arial"/>
        <w:b/>
        <w:bCs/>
        <w:iCs/>
      </w:rPr>
    </w:pPr>
  </w:p>
  <w:p w14:paraId="369F83EF" w14:textId="77777777" w:rsidR="00535BB4" w:rsidRPr="00D42449" w:rsidRDefault="00F221FE">
    <w:pPr>
      <w:pStyle w:val="Ttulo3"/>
      <w:jc w:val="both"/>
      <w:rPr>
        <w:rFonts w:ascii="Arial" w:hAnsi="Arial" w:cs="Arial"/>
        <w:iCs/>
        <w:sz w:val="24"/>
        <w:szCs w:val="24"/>
        <w:u w:val="none"/>
      </w:rPr>
    </w:pPr>
    <w:r w:rsidRPr="00D42449">
      <w:rPr>
        <w:rFonts w:ascii="Arial" w:hAnsi="Arial" w:cs="Arial"/>
        <w:iCs/>
        <w:sz w:val="24"/>
        <w:szCs w:val="24"/>
        <w:u w:val="none"/>
      </w:rPr>
      <w:t>Notas explicativas da Administração às demonstrações contábeis</w:t>
    </w:r>
  </w:p>
  <w:p w14:paraId="20953BBF" w14:textId="072AD394" w:rsidR="00535BB4" w:rsidRPr="00D42449" w:rsidRDefault="00F221FE">
    <w:pPr>
      <w:pStyle w:val="Ttulo1"/>
      <w:jc w:val="both"/>
      <w:rPr>
        <w:rFonts w:ascii="Arial" w:hAnsi="Arial" w:cs="Arial"/>
        <w:iCs/>
      </w:rPr>
    </w:pPr>
    <w:r w:rsidRPr="00D42449">
      <w:rPr>
        <w:rFonts w:ascii="Arial" w:hAnsi="Arial" w:cs="Arial"/>
        <w:iCs/>
      </w:rPr>
      <w:t>Exercícios findos em 31 de dezembro de 202</w:t>
    </w:r>
    <w:r w:rsidR="00E03876" w:rsidRPr="00D42449">
      <w:rPr>
        <w:rFonts w:ascii="Arial" w:hAnsi="Arial" w:cs="Arial"/>
        <w:iCs/>
      </w:rPr>
      <w:t>4</w:t>
    </w:r>
    <w:r w:rsidRPr="00D42449">
      <w:rPr>
        <w:rFonts w:ascii="Arial" w:hAnsi="Arial" w:cs="Arial"/>
        <w:iCs/>
      </w:rPr>
      <w:t xml:space="preserve"> e 202</w:t>
    </w:r>
    <w:r w:rsidR="00E03876" w:rsidRPr="00D42449">
      <w:rPr>
        <w:rFonts w:ascii="Arial" w:hAnsi="Arial" w:cs="Arial"/>
        <w:iCs/>
      </w:rPr>
      <w:t>3</w:t>
    </w:r>
  </w:p>
  <w:p w14:paraId="1821D2A6" w14:textId="77777777" w:rsidR="00535BB4" w:rsidRPr="00D42449" w:rsidRDefault="00F221FE">
    <w:pPr>
      <w:pStyle w:val="Cabealho1"/>
      <w:pBdr>
        <w:top w:val="nil"/>
        <w:left w:val="nil"/>
        <w:bottom w:val="single" w:sz="4" w:space="1" w:color="000000"/>
        <w:right w:val="nil"/>
        <w:between w:val="nil"/>
      </w:pBdr>
      <w:jc w:val="both"/>
      <w:rPr>
        <w:rFonts w:ascii="Arial" w:hAnsi="Arial" w:cs="Arial"/>
        <w:b/>
        <w:iCs/>
      </w:rPr>
    </w:pPr>
    <w:r w:rsidRPr="00D42449">
      <w:rPr>
        <w:rFonts w:ascii="Arial" w:hAnsi="Arial" w:cs="Arial"/>
        <w:b/>
        <w:iCs/>
      </w:rPr>
      <w:t>(Em Reais)</w:t>
    </w:r>
  </w:p>
  <w:p w14:paraId="649AEFFC" w14:textId="77777777" w:rsidR="00535BB4" w:rsidRPr="00E40F5B" w:rsidRDefault="00535BB4">
    <w:pPr>
      <w:pStyle w:val="Cabealho1"/>
      <w:jc w:val="both"/>
      <w:rPr>
        <w:rFonts w:ascii="Trebuchet MS" w:hAnsi="Trebuchet MS"/>
        <w:b/>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A7F3E"/>
    <w:multiLevelType w:val="hybridMultilevel"/>
    <w:tmpl w:val="954E4CDA"/>
    <w:name w:val="Lista numerada 20"/>
    <w:lvl w:ilvl="0" w:tplc="AC76B414">
      <w:numFmt w:val="bullet"/>
      <w:lvlText w:val=""/>
      <w:lvlJc w:val="left"/>
      <w:pPr>
        <w:ind w:left="0" w:firstLine="0"/>
      </w:pPr>
      <w:rPr>
        <w:rFonts w:ascii="Wingdings" w:eastAsia="Wingdings" w:hAnsi="Wingdings" w:cs="Wingdings"/>
      </w:rPr>
    </w:lvl>
    <w:lvl w:ilvl="1" w:tplc="0F162152">
      <w:numFmt w:val="bullet"/>
      <w:lvlText w:val="o"/>
      <w:lvlJc w:val="left"/>
      <w:pPr>
        <w:ind w:left="720" w:firstLine="0"/>
      </w:pPr>
      <w:rPr>
        <w:rFonts w:ascii="Courier New" w:hAnsi="Courier New" w:cs="Courier New"/>
      </w:rPr>
    </w:lvl>
    <w:lvl w:ilvl="2" w:tplc="B23E7B6A">
      <w:numFmt w:val="bullet"/>
      <w:lvlText w:val=""/>
      <w:lvlJc w:val="left"/>
      <w:pPr>
        <w:ind w:left="1440" w:firstLine="0"/>
      </w:pPr>
      <w:rPr>
        <w:rFonts w:ascii="Wingdings" w:eastAsia="Wingdings" w:hAnsi="Wingdings" w:cs="Wingdings"/>
      </w:rPr>
    </w:lvl>
    <w:lvl w:ilvl="3" w:tplc="1BE0B8F8">
      <w:numFmt w:val="bullet"/>
      <w:lvlText w:val=""/>
      <w:lvlJc w:val="left"/>
      <w:pPr>
        <w:ind w:left="2160" w:firstLine="0"/>
      </w:pPr>
      <w:rPr>
        <w:rFonts w:ascii="Symbol" w:hAnsi="Symbol"/>
      </w:rPr>
    </w:lvl>
    <w:lvl w:ilvl="4" w:tplc="8E9A4B6E">
      <w:numFmt w:val="bullet"/>
      <w:lvlText w:val="o"/>
      <w:lvlJc w:val="left"/>
      <w:pPr>
        <w:ind w:left="2880" w:firstLine="0"/>
      </w:pPr>
      <w:rPr>
        <w:rFonts w:ascii="Courier New" w:hAnsi="Courier New" w:cs="Courier New"/>
      </w:rPr>
    </w:lvl>
    <w:lvl w:ilvl="5" w:tplc="09267ACC">
      <w:numFmt w:val="bullet"/>
      <w:lvlText w:val=""/>
      <w:lvlJc w:val="left"/>
      <w:pPr>
        <w:ind w:left="3600" w:firstLine="0"/>
      </w:pPr>
      <w:rPr>
        <w:rFonts w:ascii="Wingdings" w:eastAsia="Wingdings" w:hAnsi="Wingdings" w:cs="Wingdings"/>
      </w:rPr>
    </w:lvl>
    <w:lvl w:ilvl="6" w:tplc="66509F56">
      <w:numFmt w:val="bullet"/>
      <w:lvlText w:val=""/>
      <w:lvlJc w:val="left"/>
      <w:pPr>
        <w:ind w:left="4320" w:firstLine="0"/>
      </w:pPr>
      <w:rPr>
        <w:rFonts w:ascii="Symbol" w:hAnsi="Symbol"/>
      </w:rPr>
    </w:lvl>
    <w:lvl w:ilvl="7" w:tplc="11F8B43C">
      <w:numFmt w:val="bullet"/>
      <w:lvlText w:val="o"/>
      <w:lvlJc w:val="left"/>
      <w:pPr>
        <w:ind w:left="5040" w:firstLine="0"/>
      </w:pPr>
      <w:rPr>
        <w:rFonts w:ascii="Courier New" w:hAnsi="Courier New" w:cs="Courier New"/>
      </w:rPr>
    </w:lvl>
    <w:lvl w:ilvl="8" w:tplc="01987BD0">
      <w:numFmt w:val="bullet"/>
      <w:lvlText w:val=""/>
      <w:lvlJc w:val="left"/>
      <w:pPr>
        <w:ind w:left="5760" w:firstLine="0"/>
      </w:pPr>
      <w:rPr>
        <w:rFonts w:ascii="Wingdings" w:eastAsia="Wingdings" w:hAnsi="Wingdings" w:cs="Wingdings"/>
      </w:rPr>
    </w:lvl>
  </w:abstractNum>
  <w:abstractNum w:abstractNumId="1" w15:restartNumberingAfterBreak="0">
    <w:nsid w:val="0527607E"/>
    <w:multiLevelType w:val="hybridMultilevel"/>
    <w:tmpl w:val="1200D2FC"/>
    <w:name w:val="Lista numerada 24"/>
    <w:lvl w:ilvl="0" w:tplc="AF947004">
      <w:start w:val="9"/>
      <w:numFmt w:val="decimal"/>
      <w:lvlText w:val="%1."/>
      <w:lvlJc w:val="left"/>
      <w:pPr>
        <w:ind w:left="0" w:firstLine="0"/>
      </w:pPr>
      <w:rPr>
        <w:sz w:val="24"/>
      </w:rPr>
    </w:lvl>
    <w:lvl w:ilvl="1" w:tplc="A6D85CE6">
      <w:start w:val="1"/>
      <w:numFmt w:val="lowerLetter"/>
      <w:lvlText w:val="%2."/>
      <w:lvlJc w:val="left"/>
      <w:pPr>
        <w:ind w:left="720" w:firstLine="0"/>
      </w:pPr>
    </w:lvl>
    <w:lvl w:ilvl="2" w:tplc="595EFAFE">
      <w:start w:val="1"/>
      <w:numFmt w:val="lowerRoman"/>
      <w:lvlText w:val="%3."/>
      <w:lvlJc w:val="left"/>
      <w:pPr>
        <w:ind w:left="1620" w:firstLine="0"/>
      </w:pPr>
    </w:lvl>
    <w:lvl w:ilvl="3" w:tplc="A676956A">
      <w:start w:val="1"/>
      <w:numFmt w:val="decimal"/>
      <w:lvlText w:val="%4."/>
      <w:lvlJc w:val="left"/>
      <w:pPr>
        <w:ind w:left="2160" w:firstLine="0"/>
      </w:pPr>
    </w:lvl>
    <w:lvl w:ilvl="4" w:tplc="97540690">
      <w:start w:val="1"/>
      <w:numFmt w:val="lowerLetter"/>
      <w:lvlText w:val="%5."/>
      <w:lvlJc w:val="left"/>
      <w:pPr>
        <w:ind w:left="2880" w:firstLine="0"/>
      </w:pPr>
    </w:lvl>
    <w:lvl w:ilvl="5" w:tplc="FD2E6284">
      <w:start w:val="1"/>
      <w:numFmt w:val="lowerRoman"/>
      <w:lvlText w:val="%6."/>
      <w:lvlJc w:val="left"/>
      <w:pPr>
        <w:ind w:left="3780" w:firstLine="0"/>
      </w:pPr>
    </w:lvl>
    <w:lvl w:ilvl="6" w:tplc="E4CA993A">
      <w:start w:val="1"/>
      <w:numFmt w:val="decimal"/>
      <w:lvlText w:val="%7."/>
      <w:lvlJc w:val="left"/>
      <w:pPr>
        <w:ind w:left="4320" w:firstLine="0"/>
      </w:pPr>
    </w:lvl>
    <w:lvl w:ilvl="7" w:tplc="C7302FA0">
      <w:start w:val="1"/>
      <w:numFmt w:val="lowerLetter"/>
      <w:lvlText w:val="%8."/>
      <w:lvlJc w:val="left"/>
      <w:pPr>
        <w:ind w:left="5040" w:firstLine="0"/>
      </w:pPr>
    </w:lvl>
    <w:lvl w:ilvl="8" w:tplc="599E9E00">
      <w:start w:val="1"/>
      <w:numFmt w:val="lowerRoman"/>
      <w:lvlText w:val="%9."/>
      <w:lvlJc w:val="left"/>
      <w:pPr>
        <w:ind w:left="5940" w:firstLine="0"/>
      </w:pPr>
    </w:lvl>
  </w:abstractNum>
  <w:abstractNum w:abstractNumId="2" w15:restartNumberingAfterBreak="0">
    <w:nsid w:val="087F2312"/>
    <w:multiLevelType w:val="hybridMultilevel"/>
    <w:tmpl w:val="1FA8DF6C"/>
    <w:name w:val="Lista numerada 19"/>
    <w:lvl w:ilvl="0" w:tplc="BF72FF6A">
      <w:numFmt w:val="bullet"/>
      <w:lvlText w:val=""/>
      <w:lvlJc w:val="left"/>
      <w:pPr>
        <w:ind w:left="0" w:firstLine="0"/>
      </w:pPr>
      <w:rPr>
        <w:rFonts w:ascii="Wingdings" w:eastAsia="Wingdings" w:hAnsi="Wingdings" w:cs="Wingdings"/>
      </w:rPr>
    </w:lvl>
    <w:lvl w:ilvl="1" w:tplc="17520A52">
      <w:numFmt w:val="bullet"/>
      <w:lvlText w:val="o"/>
      <w:lvlJc w:val="left"/>
      <w:pPr>
        <w:ind w:left="720" w:firstLine="0"/>
      </w:pPr>
      <w:rPr>
        <w:rFonts w:ascii="Courier New" w:hAnsi="Courier New" w:cs="Courier New"/>
      </w:rPr>
    </w:lvl>
    <w:lvl w:ilvl="2" w:tplc="4552CE20">
      <w:numFmt w:val="bullet"/>
      <w:lvlText w:val=""/>
      <w:lvlJc w:val="left"/>
      <w:pPr>
        <w:ind w:left="1440" w:firstLine="0"/>
      </w:pPr>
      <w:rPr>
        <w:rFonts w:ascii="Wingdings" w:eastAsia="Wingdings" w:hAnsi="Wingdings" w:cs="Wingdings"/>
      </w:rPr>
    </w:lvl>
    <w:lvl w:ilvl="3" w:tplc="2242B420">
      <w:numFmt w:val="bullet"/>
      <w:lvlText w:val=""/>
      <w:lvlJc w:val="left"/>
      <w:pPr>
        <w:ind w:left="2160" w:firstLine="0"/>
      </w:pPr>
      <w:rPr>
        <w:rFonts w:ascii="Symbol" w:hAnsi="Symbol"/>
      </w:rPr>
    </w:lvl>
    <w:lvl w:ilvl="4" w:tplc="B6683D5E">
      <w:numFmt w:val="bullet"/>
      <w:lvlText w:val="o"/>
      <w:lvlJc w:val="left"/>
      <w:pPr>
        <w:ind w:left="2880" w:firstLine="0"/>
      </w:pPr>
      <w:rPr>
        <w:rFonts w:ascii="Courier New" w:hAnsi="Courier New" w:cs="Courier New"/>
      </w:rPr>
    </w:lvl>
    <w:lvl w:ilvl="5" w:tplc="C26EA9EC">
      <w:numFmt w:val="bullet"/>
      <w:lvlText w:val=""/>
      <w:lvlJc w:val="left"/>
      <w:pPr>
        <w:ind w:left="3600" w:firstLine="0"/>
      </w:pPr>
      <w:rPr>
        <w:rFonts w:ascii="Wingdings" w:eastAsia="Wingdings" w:hAnsi="Wingdings" w:cs="Wingdings"/>
      </w:rPr>
    </w:lvl>
    <w:lvl w:ilvl="6" w:tplc="494C4678">
      <w:numFmt w:val="bullet"/>
      <w:lvlText w:val=""/>
      <w:lvlJc w:val="left"/>
      <w:pPr>
        <w:ind w:left="4320" w:firstLine="0"/>
      </w:pPr>
      <w:rPr>
        <w:rFonts w:ascii="Symbol" w:hAnsi="Symbol"/>
      </w:rPr>
    </w:lvl>
    <w:lvl w:ilvl="7" w:tplc="DE6A4D6E">
      <w:numFmt w:val="bullet"/>
      <w:lvlText w:val="o"/>
      <w:lvlJc w:val="left"/>
      <w:pPr>
        <w:ind w:left="5040" w:firstLine="0"/>
      </w:pPr>
      <w:rPr>
        <w:rFonts w:ascii="Courier New" w:hAnsi="Courier New" w:cs="Courier New"/>
      </w:rPr>
    </w:lvl>
    <w:lvl w:ilvl="8" w:tplc="F698A78A">
      <w:numFmt w:val="bullet"/>
      <w:lvlText w:val=""/>
      <w:lvlJc w:val="left"/>
      <w:pPr>
        <w:ind w:left="5760" w:firstLine="0"/>
      </w:pPr>
      <w:rPr>
        <w:rFonts w:ascii="Wingdings" w:eastAsia="Wingdings" w:hAnsi="Wingdings" w:cs="Wingdings"/>
      </w:rPr>
    </w:lvl>
  </w:abstractNum>
  <w:abstractNum w:abstractNumId="3" w15:restartNumberingAfterBreak="0">
    <w:nsid w:val="092F750B"/>
    <w:multiLevelType w:val="hybridMultilevel"/>
    <w:tmpl w:val="03680EBE"/>
    <w:name w:val="Lista numerada 34"/>
    <w:lvl w:ilvl="0" w:tplc="1632EFBE">
      <w:start w:val="2"/>
      <w:numFmt w:val="decimal"/>
      <w:lvlText w:val="%1."/>
      <w:lvlJc w:val="left"/>
      <w:pPr>
        <w:ind w:left="0" w:firstLine="0"/>
      </w:pPr>
    </w:lvl>
    <w:lvl w:ilvl="1" w:tplc="D2000464">
      <w:numFmt w:val="none"/>
      <w:lvlText w:val=""/>
      <w:lvlJc w:val="left"/>
      <w:pPr>
        <w:ind w:left="0" w:firstLine="0"/>
      </w:pPr>
    </w:lvl>
    <w:lvl w:ilvl="2" w:tplc="EA9E6F9A">
      <w:numFmt w:val="none"/>
      <w:lvlText w:val=""/>
      <w:lvlJc w:val="left"/>
      <w:pPr>
        <w:ind w:left="0" w:firstLine="0"/>
      </w:pPr>
    </w:lvl>
    <w:lvl w:ilvl="3" w:tplc="CE74B4FA">
      <w:numFmt w:val="none"/>
      <w:lvlText w:val=""/>
      <w:lvlJc w:val="left"/>
      <w:pPr>
        <w:ind w:left="0" w:firstLine="0"/>
      </w:pPr>
    </w:lvl>
    <w:lvl w:ilvl="4" w:tplc="50622776">
      <w:numFmt w:val="none"/>
      <w:lvlText w:val=""/>
      <w:lvlJc w:val="left"/>
      <w:pPr>
        <w:ind w:left="0" w:firstLine="0"/>
      </w:pPr>
    </w:lvl>
    <w:lvl w:ilvl="5" w:tplc="5B6C950A">
      <w:numFmt w:val="none"/>
      <w:lvlText w:val=""/>
      <w:lvlJc w:val="left"/>
      <w:pPr>
        <w:ind w:left="0" w:firstLine="0"/>
      </w:pPr>
    </w:lvl>
    <w:lvl w:ilvl="6" w:tplc="0D8AC2B6">
      <w:numFmt w:val="none"/>
      <w:lvlText w:val=""/>
      <w:lvlJc w:val="left"/>
      <w:pPr>
        <w:ind w:left="0" w:firstLine="0"/>
      </w:pPr>
    </w:lvl>
    <w:lvl w:ilvl="7" w:tplc="4F68C28A">
      <w:numFmt w:val="none"/>
      <w:lvlText w:val=""/>
      <w:lvlJc w:val="left"/>
      <w:pPr>
        <w:ind w:left="0" w:firstLine="0"/>
      </w:pPr>
    </w:lvl>
    <w:lvl w:ilvl="8" w:tplc="B4CA3956">
      <w:numFmt w:val="none"/>
      <w:lvlText w:val=""/>
      <w:lvlJc w:val="left"/>
      <w:pPr>
        <w:ind w:left="0" w:firstLine="0"/>
      </w:pPr>
    </w:lvl>
  </w:abstractNum>
  <w:abstractNum w:abstractNumId="4" w15:restartNumberingAfterBreak="0">
    <w:nsid w:val="0B6E2AC2"/>
    <w:multiLevelType w:val="hybridMultilevel"/>
    <w:tmpl w:val="81E0F706"/>
    <w:lvl w:ilvl="0" w:tplc="27C0484E">
      <w:start w:val="1"/>
      <w:numFmt w:val="lowerLetter"/>
      <w:lvlText w:val="%1)"/>
      <w:lvlJc w:val="left"/>
      <w:pPr>
        <w:ind w:left="1417" w:hanging="430"/>
      </w:pPr>
      <w:rPr>
        <w:rFonts w:hint="default"/>
        <w:b/>
        <w:bCs/>
      </w:rPr>
    </w:lvl>
    <w:lvl w:ilvl="1" w:tplc="04160019" w:tentative="1">
      <w:start w:val="1"/>
      <w:numFmt w:val="lowerLetter"/>
      <w:lvlText w:val="%2."/>
      <w:lvlJc w:val="left"/>
      <w:pPr>
        <w:ind w:left="2067" w:hanging="360"/>
      </w:pPr>
    </w:lvl>
    <w:lvl w:ilvl="2" w:tplc="0416001B" w:tentative="1">
      <w:start w:val="1"/>
      <w:numFmt w:val="lowerRoman"/>
      <w:lvlText w:val="%3."/>
      <w:lvlJc w:val="right"/>
      <w:pPr>
        <w:ind w:left="2787" w:hanging="180"/>
      </w:pPr>
    </w:lvl>
    <w:lvl w:ilvl="3" w:tplc="0416000F" w:tentative="1">
      <w:start w:val="1"/>
      <w:numFmt w:val="decimal"/>
      <w:lvlText w:val="%4."/>
      <w:lvlJc w:val="left"/>
      <w:pPr>
        <w:ind w:left="3507" w:hanging="360"/>
      </w:pPr>
    </w:lvl>
    <w:lvl w:ilvl="4" w:tplc="04160019" w:tentative="1">
      <w:start w:val="1"/>
      <w:numFmt w:val="lowerLetter"/>
      <w:lvlText w:val="%5."/>
      <w:lvlJc w:val="left"/>
      <w:pPr>
        <w:ind w:left="4227" w:hanging="360"/>
      </w:pPr>
    </w:lvl>
    <w:lvl w:ilvl="5" w:tplc="0416001B" w:tentative="1">
      <w:start w:val="1"/>
      <w:numFmt w:val="lowerRoman"/>
      <w:lvlText w:val="%6."/>
      <w:lvlJc w:val="right"/>
      <w:pPr>
        <w:ind w:left="4947" w:hanging="180"/>
      </w:pPr>
    </w:lvl>
    <w:lvl w:ilvl="6" w:tplc="0416000F" w:tentative="1">
      <w:start w:val="1"/>
      <w:numFmt w:val="decimal"/>
      <w:lvlText w:val="%7."/>
      <w:lvlJc w:val="left"/>
      <w:pPr>
        <w:ind w:left="5667" w:hanging="360"/>
      </w:pPr>
    </w:lvl>
    <w:lvl w:ilvl="7" w:tplc="04160019" w:tentative="1">
      <w:start w:val="1"/>
      <w:numFmt w:val="lowerLetter"/>
      <w:lvlText w:val="%8."/>
      <w:lvlJc w:val="left"/>
      <w:pPr>
        <w:ind w:left="6387" w:hanging="360"/>
      </w:pPr>
    </w:lvl>
    <w:lvl w:ilvl="8" w:tplc="0416001B" w:tentative="1">
      <w:start w:val="1"/>
      <w:numFmt w:val="lowerRoman"/>
      <w:lvlText w:val="%9."/>
      <w:lvlJc w:val="right"/>
      <w:pPr>
        <w:ind w:left="7107" w:hanging="180"/>
      </w:pPr>
    </w:lvl>
  </w:abstractNum>
  <w:abstractNum w:abstractNumId="5" w15:restartNumberingAfterBreak="0">
    <w:nsid w:val="0BC35B26"/>
    <w:multiLevelType w:val="hybridMultilevel"/>
    <w:tmpl w:val="017E8424"/>
    <w:name w:val="Lista numerada 33"/>
    <w:lvl w:ilvl="0" w:tplc="BCCC4D1E">
      <w:numFmt w:val="bullet"/>
      <w:lvlText w:val=""/>
      <w:lvlJc w:val="left"/>
      <w:pPr>
        <w:ind w:left="1005" w:firstLine="0"/>
      </w:pPr>
      <w:rPr>
        <w:rFonts w:ascii="Wingdings" w:eastAsia="Wingdings" w:hAnsi="Wingdings" w:cs="Wingdings"/>
      </w:rPr>
    </w:lvl>
    <w:lvl w:ilvl="1" w:tplc="E1122738">
      <w:numFmt w:val="bullet"/>
      <w:lvlText w:val="o"/>
      <w:lvlJc w:val="left"/>
      <w:pPr>
        <w:ind w:left="1725" w:firstLine="0"/>
      </w:pPr>
      <w:rPr>
        <w:rFonts w:ascii="Courier New" w:hAnsi="Courier New" w:cs="Courier New"/>
      </w:rPr>
    </w:lvl>
    <w:lvl w:ilvl="2" w:tplc="E18EC0C2">
      <w:numFmt w:val="bullet"/>
      <w:lvlText w:val=""/>
      <w:lvlJc w:val="left"/>
      <w:pPr>
        <w:ind w:left="2445" w:firstLine="0"/>
      </w:pPr>
      <w:rPr>
        <w:rFonts w:ascii="Wingdings" w:eastAsia="Wingdings" w:hAnsi="Wingdings" w:cs="Wingdings"/>
      </w:rPr>
    </w:lvl>
    <w:lvl w:ilvl="3" w:tplc="790409DC">
      <w:numFmt w:val="bullet"/>
      <w:lvlText w:val=""/>
      <w:lvlJc w:val="left"/>
      <w:pPr>
        <w:ind w:left="3165" w:firstLine="0"/>
      </w:pPr>
      <w:rPr>
        <w:rFonts w:ascii="Symbol" w:hAnsi="Symbol"/>
      </w:rPr>
    </w:lvl>
    <w:lvl w:ilvl="4" w:tplc="C1F8FC56">
      <w:numFmt w:val="bullet"/>
      <w:lvlText w:val="o"/>
      <w:lvlJc w:val="left"/>
      <w:pPr>
        <w:ind w:left="3885" w:firstLine="0"/>
      </w:pPr>
      <w:rPr>
        <w:rFonts w:ascii="Courier New" w:hAnsi="Courier New" w:cs="Courier New"/>
      </w:rPr>
    </w:lvl>
    <w:lvl w:ilvl="5" w:tplc="30F8F67A">
      <w:numFmt w:val="bullet"/>
      <w:lvlText w:val=""/>
      <w:lvlJc w:val="left"/>
      <w:pPr>
        <w:ind w:left="4605" w:firstLine="0"/>
      </w:pPr>
      <w:rPr>
        <w:rFonts w:ascii="Wingdings" w:eastAsia="Wingdings" w:hAnsi="Wingdings" w:cs="Wingdings"/>
      </w:rPr>
    </w:lvl>
    <w:lvl w:ilvl="6" w:tplc="63B8F50A">
      <w:numFmt w:val="bullet"/>
      <w:lvlText w:val=""/>
      <w:lvlJc w:val="left"/>
      <w:pPr>
        <w:ind w:left="5325" w:firstLine="0"/>
      </w:pPr>
      <w:rPr>
        <w:rFonts w:ascii="Symbol" w:hAnsi="Symbol"/>
      </w:rPr>
    </w:lvl>
    <w:lvl w:ilvl="7" w:tplc="3D88F774">
      <w:numFmt w:val="bullet"/>
      <w:lvlText w:val="o"/>
      <w:lvlJc w:val="left"/>
      <w:pPr>
        <w:ind w:left="6045" w:firstLine="0"/>
      </w:pPr>
      <w:rPr>
        <w:rFonts w:ascii="Courier New" w:hAnsi="Courier New" w:cs="Courier New"/>
      </w:rPr>
    </w:lvl>
    <w:lvl w:ilvl="8" w:tplc="D40EB626">
      <w:numFmt w:val="bullet"/>
      <w:lvlText w:val=""/>
      <w:lvlJc w:val="left"/>
      <w:pPr>
        <w:ind w:left="6765" w:firstLine="0"/>
      </w:pPr>
      <w:rPr>
        <w:rFonts w:ascii="Wingdings" w:eastAsia="Wingdings" w:hAnsi="Wingdings" w:cs="Wingdings"/>
      </w:rPr>
    </w:lvl>
  </w:abstractNum>
  <w:abstractNum w:abstractNumId="6" w15:restartNumberingAfterBreak="0">
    <w:nsid w:val="10BE7341"/>
    <w:multiLevelType w:val="hybridMultilevel"/>
    <w:tmpl w:val="92008F84"/>
    <w:name w:val="Lista numerada 28"/>
    <w:lvl w:ilvl="0" w:tplc="61C8D222">
      <w:start w:val="4"/>
      <w:numFmt w:val="decimal"/>
      <w:lvlText w:val="%1."/>
      <w:lvlJc w:val="left"/>
      <w:pPr>
        <w:ind w:left="0" w:firstLine="0"/>
      </w:pPr>
    </w:lvl>
    <w:lvl w:ilvl="1" w:tplc="0F3E06A6">
      <w:start w:val="1"/>
      <w:numFmt w:val="lowerLetter"/>
      <w:lvlText w:val="%2."/>
      <w:lvlJc w:val="left"/>
      <w:pPr>
        <w:ind w:left="720" w:firstLine="0"/>
      </w:pPr>
    </w:lvl>
    <w:lvl w:ilvl="2" w:tplc="81DC5282">
      <w:start w:val="1"/>
      <w:numFmt w:val="lowerRoman"/>
      <w:lvlText w:val="%3."/>
      <w:lvlJc w:val="left"/>
      <w:pPr>
        <w:ind w:left="1620" w:firstLine="0"/>
      </w:pPr>
    </w:lvl>
    <w:lvl w:ilvl="3" w:tplc="9DE4CF0A">
      <w:start w:val="1"/>
      <w:numFmt w:val="decimal"/>
      <w:lvlText w:val="%4."/>
      <w:lvlJc w:val="left"/>
      <w:pPr>
        <w:ind w:left="2160" w:firstLine="0"/>
      </w:pPr>
    </w:lvl>
    <w:lvl w:ilvl="4" w:tplc="3822FC64">
      <w:start w:val="1"/>
      <w:numFmt w:val="lowerLetter"/>
      <w:lvlText w:val="%5."/>
      <w:lvlJc w:val="left"/>
      <w:pPr>
        <w:ind w:left="2880" w:firstLine="0"/>
      </w:pPr>
    </w:lvl>
    <w:lvl w:ilvl="5" w:tplc="3C2E1D52">
      <w:start w:val="1"/>
      <w:numFmt w:val="lowerRoman"/>
      <w:lvlText w:val="%6."/>
      <w:lvlJc w:val="left"/>
      <w:pPr>
        <w:ind w:left="3780" w:firstLine="0"/>
      </w:pPr>
    </w:lvl>
    <w:lvl w:ilvl="6" w:tplc="43AEC846">
      <w:start w:val="1"/>
      <w:numFmt w:val="decimal"/>
      <w:lvlText w:val="%7."/>
      <w:lvlJc w:val="left"/>
      <w:pPr>
        <w:ind w:left="4320" w:firstLine="0"/>
      </w:pPr>
    </w:lvl>
    <w:lvl w:ilvl="7" w:tplc="DFCAEB88">
      <w:start w:val="1"/>
      <w:numFmt w:val="lowerLetter"/>
      <w:lvlText w:val="%8."/>
      <w:lvlJc w:val="left"/>
      <w:pPr>
        <w:ind w:left="5040" w:firstLine="0"/>
      </w:pPr>
    </w:lvl>
    <w:lvl w:ilvl="8" w:tplc="75DAC678">
      <w:start w:val="1"/>
      <w:numFmt w:val="lowerRoman"/>
      <w:lvlText w:val="%9."/>
      <w:lvlJc w:val="left"/>
      <w:pPr>
        <w:ind w:left="5940" w:firstLine="0"/>
      </w:pPr>
    </w:lvl>
  </w:abstractNum>
  <w:abstractNum w:abstractNumId="7" w15:restartNumberingAfterBreak="0">
    <w:nsid w:val="125A40BD"/>
    <w:multiLevelType w:val="hybridMultilevel"/>
    <w:tmpl w:val="B352E712"/>
    <w:lvl w:ilvl="0" w:tplc="610A457C">
      <w:start w:val="1"/>
      <w:numFmt w:val="lowerRoman"/>
      <w:lvlText w:val="(%1)"/>
      <w:lvlJc w:val="left"/>
      <w:pPr>
        <w:ind w:left="1707" w:hanging="720"/>
      </w:pPr>
      <w:rPr>
        <w:rFonts w:hint="default"/>
        <w:b/>
        <w:bCs/>
      </w:rPr>
    </w:lvl>
    <w:lvl w:ilvl="1" w:tplc="04160019" w:tentative="1">
      <w:start w:val="1"/>
      <w:numFmt w:val="lowerLetter"/>
      <w:lvlText w:val="%2."/>
      <w:lvlJc w:val="left"/>
      <w:pPr>
        <w:ind w:left="2067" w:hanging="360"/>
      </w:pPr>
    </w:lvl>
    <w:lvl w:ilvl="2" w:tplc="0416001B" w:tentative="1">
      <w:start w:val="1"/>
      <w:numFmt w:val="lowerRoman"/>
      <w:lvlText w:val="%3."/>
      <w:lvlJc w:val="right"/>
      <w:pPr>
        <w:ind w:left="2787" w:hanging="180"/>
      </w:pPr>
    </w:lvl>
    <w:lvl w:ilvl="3" w:tplc="0416000F" w:tentative="1">
      <w:start w:val="1"/>
      <w:numFmt w:val="decimal"/>
      <w:lvlText w:val="%4."/>
      <w:lvlJc w:val="left"/>
      <w:pPr>
        <w:ind w:left="3507" w:hanging="360"/>
      </w:pPr>
    </w:lvl>
    <w:lvl w:ilvl="4" w:tplc="04160019" w:tentative="1">
      <w:start w:val="1"/>
      <w:numFmt w:val="lowerLetter"/>
      <w:lvlText w:val="%5."/>
      <w:lvlJc w:val="left"/>
      <w:pPr>
        <w:ind w:left="4227" w:hanging="360"/>
      </w:pPr>
    </w:lvl>
    <w:lvl w:ilvl="5" w:tplc="0416001B" w:tentative="1">
      <w:start w:val="1"/>
      <w:numFmt w:val="lowerRoman"/>
      <w:lvlText w:val="%6."/>
      <w:lvlJc w:val="right"/>
      <w:pPr>
        <w:ind w:left="4947" w:hanging="180"/>
      </w:pPr>
    </w:lvl>
    <w:lvl w:ilvl="6" w:tplc="0416000F" w:tentative="1">
      <w:start w:val="1"/>
      <w:numFmt w:val="decimal"/>
      <w:lvlText w:val="%7."/>
      <w:lvlJc w:val="left"/>
      <w:pPr>
        <w:ind w:left="5667" w:hanging="360"/>
      </w:pPr>
    </w:lvl>
    <w:lvl w:ilvl="7" w:tplc="04160019" w:tentative="1">
      <w:start w:val="1"/>
      <w:numFmt w:val="lowerLetter"/>
      <w:lvlText w:val="%8."/>
      <w:lvlJc w:val="left"/>
      <w:pPr>
        <w:ind w:left="6387" w:hanging="360"/>
      </w:pPr>
    </w:lvl>
    <w:lvl w:ilvl="8" w:tplc="0416001B" w:tentative="1">
      <w:start w:val="1"/>
      <w:numFmt w:val="lowerRoman"/>
      <w:lvlText w:val="%9."/>
      <w:lvlJc w:val="right"/>
      <w:pPr>
        <w:ind w:left="7107" w:hanging="180"/>
      </w:pPr>
    </w:lvl>
  </w:abstractNum>
  <w:abstractNum w:abstractNumId="8" w15:restartNumberingAfterBreak="0">
    <w:nsid w:val="13C7680A"/>
    <w:multiLevelType w:val="hybridMultilevel"/>
    <w:tmpl w:val="20AA9058"/>
    <w:name w:val="Lista numerada 30"/>
    <w:lvl w:ilvl="0" w:tplc="2D6E5C90">
      <w:start w:val="7"/>
      <w:numFmt w:val="decimal"/>
      <w:lvlText w:val="%1."/>
      <w:lvlJc w:val="left"/>
      <w:pPr>
        <w:ind w:left="0" w:firstLine="0"/>
      </w:pPr>
    </w:lvl>
    <w:lvl w:ilvl="1" w:tplc="8E7A780C">
      <w:start w:val="1"/>
      <w:numFmt w:val="lowerLetter"/>
      <w:lvlText w:val="%2."/>
      <w:lvlJc w:val="left"/>
      <w:pPr>
        <w:ind w:left="720" w:firstLine="0"/>
      </w:pPr>
    </w:lvl>
    <w:lvl w:ilvl="2" w:tplc="D9F06572">
      <w:start w:val="1"/>
      <w:numFmt w:val="lowerRoman"/>
      <w:lvlText w:val="%3."/>
      <w:lvlJc w:val="left"/>
      <w:pPr>
        <w:ind w:left="1620" w:firstLine="0"/>
      </w:pPr>
    </w:lvl>
    <w:lvl w:ilvl="3" w:tplc="5FE2D434">
      <w:start w:val="1"/>
      <w:numFmt w:val="decimal"/>
      <w:lvlText w:val="%4."/>
      <w:lvlJc w:val="left"/>
      <w:pPr>
        <w:ind w:left="2160" w:firstLine="0"/>
      </w:pPr>
    </w:lvl>
    <w:lvl w:ilvl="4" w:tplc="7C5EB6AE">
      <w:start w:val="1"/>
      <w:numFmt w:val="lowerLetter"/>
      <w:lvlText w:val="%5."/>
      <w:lvlJc w:val="left"/>
      <w:pPr>
        <w:ind w:left="2880" w:firstLine="0"/>
      </w:pPr>
    </w:lvl>
    <w:lvl w:ilvl="5" w:tplc="C98449E2">
      <w:start w:val="1"/>
      <w:numFmt w:val="lowerRoman"/>
      <w:lvlText w:val="%6."/>
      <w:lvlJc w:val="left"/>
      <w:pPr>
        <w:ind w:left="3780" w:firstLine="0"/>
      </w:pPr>
    </w:lvl>
    <w:lvl w:ilvl="6" w:tplc="E68E751C">
      <w:start w:val="1"/>
      <w:numFmt w:val="decimal"/>
      <w:lvlText w:val="%7."/>
      <w:lvlJc w:val="left"/>
      <w:pPr>
        <w:ind w:left="4320" w:firstLine="0"/>
      </w:pPr>
    </w:lvl>
    <w:lvl w:ilvl="7" w:tplc="1C08E2EE">
      <w:start w:val="1"/>
      <w:numFmt w:val="lowerLetter"/>
      <w:lvlText w:val="%8."/>
      <w:lvlJc w:val="left"/>
      <w:pPr>
        <w:ind w:left="5040" w:firstLine="0"/>
      </w:pPr>
    </w:lvl>
    <w:lvl w:ilvl="8" w:tplc="4C86FF14">
      <w:start w:val="1"/>
      <w:numFmt w:val="lowerRoman"/>
      <w:lvlText w:val="%9."/>
      <w:lvlJc w:val="left"/>
      <w:pPr>
        <w:ind w:left="5940" w:firstLine="0"/>
      </w:pPr>
    </w:lvl>
  </w:abstractNum>
  <w:abstractNum w:abstractNumId="9" w15:restartNumberingAfterBreak="0">
    <w:nsid w:val="1A7F23FC"/>
    <w:multiLevelType w:val="hybridMultilevel"/>
    <w:tmpl w:val="673AA408"/>
    <w:name w:val="Lista numerada 22"/>
    <w:lvl w:ilvl="0" w:tplc="5ADAEB58">
      <w:start w:val="1"/>
      <w:numFmt w:val="decimal"/>
      <w:lvlText w:val="%1."/>
      <w:lvlJc w:val="left"/>
      <w:pPr>
        <w:ind w:left="360" w:firstLine="0"/>
      </w:pPr>
      <w:rPr>
        <w:b/>
        <w:bCs/>
      </w:rPr>
    </w:lvl>
    <w:lvl w:ilvl="1" w:tplc="49828636">
      <w:numFmt w:val="none"/>
      <w:lvlText w:val=""/>
      <w:lvlJc w:val="left"/>
      <w:pPr>
        <w:ind w:left="0" w:firstLine="0"/>
      </w:pPr>
    </w:lvl>
    <w:lvl w:ilvl="2" w:tplc="5B1CD0A2">
      <w:numFmt w:val="none"/>
      <w:lvlText w:val=""/>
      <w:lvlJc w:val="left"/>
      <w:pPr>
        <w:ind w:left="0" w:firstLine="0"/>
      </w:pPr>
    </w:lvl>
    <w:lvl w:ilvl="3" w:tplc="4C3AD044">
      <w:numFmt w:val="none"/>
      <w:lvlText w:val=""/>
      <w:lvlJc w:val="left"/>
      <w:pPr>
        <w:ind w:left="0" w:firstLine="0"/>
      </w:pPr>
    </w:lvl>
    <w:lvl w:ilvl="4" w:tplc="638C51C2">
      <w:numFmt w:val="none"/>
      <w:lvlText w:val=""/>
      <w:lvlJc w:val="left"/>
      <w:pPr>
        <w:ind w:left="0" w:firstLine="0"/>
      </w:pPr>
    </w:lvl>
    <w:lvl w:ilvl="5" w:tplc="E8E08CD2">
      <w:numFmt w:val="none"/>
      <w:lvlText w:val=""/>
      <w:lvlJc w:val="left"/>
      <w:pPr>
        <w:ind w:left="0" w:firstLine="0"/>
      </w:pPr>
    </w:lvl>
    <w:lvl w:ilvl="6" w:tplc="C672A466">
      <w:numFmt w:val="none"/>
      <w:lvlText w:val=""/>
      <w:lvlJc w:val="left"/>
      <w:pPr>
        <w:ind w:left="0" w:firstLine="0"/>
      </w:pPr>
    </w:lvl>
    <w:lvl w:ilvl="7" w:tplc="5E86A684">
      <w:numFmt w:val="none"/>
      <w:lvlText w:val=""/>
      <w:lvlJc w:val="left"/>
      <w:pPr>
        <w:ind w:left="0" w:firstLine="0"/>
      </w:pPr>
    </w:lvl>
    <w:lvl w:ilvl="8" w:tplc="97041666">
      <w:numFmt w:val="none"/>
      <w:lvlText w:val=""/>
      <w:lvlJc w:val="left"/>
      <w:pPr>
        <w:ind w:left="0" w:firstLine="0"/>
      </w:pPr>
    </w:lvl>
  </w:abstractNum>
  <w:abstractNum w:abstractNumId="10" w15:restartNumberingAfterBreak="0">
    <w:nsid w:val="1B473184"/>
    <w:multiLevelType w:val="hybridMultilevel"/>
    <w:tmpl w:val="23AAB6D0"/>
    <w:lvl w:ilvl="0" w:tplc="D55E018C">
      <w:start w:val="1"/>
      <w:numFmt w:val="lowerRoman"/>
      <w:lvlText w:val="(%1)"/>
      <w:lvlJc w:val="left"/>
      <w:pPr>
        <w:ind w:left="1707" w:hanging="720"/>
      </w:pPr>
      <w:rPr>
        <w:rFonts w:hint="default"/>
        <w:b/>
        <w:bCs/>
      </w:rPr>
    </w:lvl>
    <w:lvl w:ilvl="1" w:tplc="04160019" w:tentative="1">
      <w:start w:val="1"/>
      <w:numFmt w:val="lowerLetter"/>
      <w:lvlText w:val="%2."/>
      <w:lvlJc w:val="left"/>
      <w:pPr>
        <w:ind w:left="2067" w:hanging="360"/>
      </w:pPr>
    </w:lvl>
    <w:lvl w:ilvl="2" w:tplc="0416001B" w:tentative="1">
      <w:start w:val="1"/>
      <w:numFmt w:val="lowerRoman"/>
      <w:lvlText w:val="%3."/>
      <w:lvlJc w:val="right"/>
      <w:pPr>
        <w:ind w:left="2787" w:hanging="180"/>
      </w:pPr>
    </w:lvl>
    <w:lvl w:ilvl="3" w:tplc="0416000F" w:tentative="1">
      <w:start w:val="1"/>
      <w:numFmt w:val="decimal"/>
      <w:lvlText w:val="%4."/>
      <w:lvlJc w:val="left"/>
      <w:pPr>
        <w:ind w:left="3507" w:hanging="360"/>
      </w:pPr>
    </w:lvl>
    <w:lvl w:ilvl="4" w:tplc="04160019" w:tentative="1">
      <w:start w:val="1"/>
      <w:numFmt w:val="lowerLetter"/>
      <w:lvlText w:val="%5."/>
      <w:lvlJc w:val="left"/>
      <w:pPr>
        <w:ind w:left="4227" w:hanging="360"/>
      </w:pPr>
    </w:lvl>
    <w:lvl w:ilvl="5" w:tplc="0416001B" w:tentative="1">
      <w:start w:val="1"/>
      <w:numFmt w:val="lowerRoman"/>
      <w:lvlText w:val="%6."/>
      <w:lvlJc w:val="right"/>
      <w:pPr>
        <w:ind w:left="4947" w:hanging="180"/>
      </w:pPr>
    </w:lvl>
    <w:lvl w:ilvl="6" w:tplc="0416000F" w:tentative="1">
      <w:start w:val="1"/>
      <w:numFmt w:val="decimal"/>
      <w:lvlText w:val="%7."/>
      <w:lvlJc w:val="left"/>
      <w:pPr>
        <w:ind w:left="5667" w:hanging="360"/>
      </w:pPr>
    </w:lvl>
    <w:lvl w:ilvl="7" w:tplc="04160019" w:tentative="1">
      <w:start w:val="1"/>
      <w:numFmt w:val="lowerLetter"/>
      <w:lvlText w:val="%8."/>
      <w:lvlJc w:val="left"/>
      <w:pPr>
        <w:ind w:left="6387" w:hanging="360"/>
      </w:pPr>
    </w:lvl>
    <w:lvl w:ilvl="8" w:tplc="0416001B" w:tentative="1">
      <w:start w:val="1"/>
      <w:numFmt w:val="lowerRoman"/>
      <w:lvlText w:val="%9."/>
      <w:lvlJc w:val="right"/>
      <w:pPr>
        <w:ind w:left="7107" w:hanging="180"/>
      </w:pPr>
    </w:lvl>
  </w:abstractNum>
  <w:abstractNum w:abstractNumId="11" w15:restartNumberingAfterBreak="0">
    <w:nsid w:val="1C325070"/>
    <w:multiLevelType w:val="hybridMultilevel"/>
    <w:tmpl w:val="C50C12A8"/>
    <w:lvl w:ilvl="0" w:tplc="1FD22BF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C355172"/>
    <w:multiLevelType w:val="hybridMultilevel"/>
    <w:tmpl w:val="C1C2C698"/>
    <w:lvl w:ilvl="0" w:tplc="86701BB8">
      <w:start w:val="1"/>
      <w:numFmt w:val="lowerLetter"/>
      <w:lvlText w:val="(%1)"/>
      <w:lvlJc w:val="left"/>
      <w:pPr>
        <w:ind w:left="1353" w:hanging="360"/>
      </w:pPr>
      <w:rPr>
        <w:rFonts w:hint="default"/>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3" w15:restartNumberingAfterBreak="0">
    <w:nsid w:val="20AF0D86"/>
    <w:multiLevelType w:val="hybridMultilevel"/>
    <w:tmpl w:val="1AB048F8"/>
    <w:name w:val="Lista numerada 11"/>
    <w:lvl w:ilvl="0" w:tplc="CD1669A4">
      <w:start w:val="1"/>
      <w:numFmt w:val="lowerLetter"/>
      <w:lvlText w:val="%1)"/>
      <w:lvlJc w:val="left"/>
      <w:pPr>
        <w:ind w:left="360" w:firstLine="0"/>
      </w:pPr>
    </w:lvl>
    <w:lvl w:ilvl="1" w:tplc="18D29C8E">
      <w:start w:val="1"/>
      <w:numFmt w:val="lowerLetter"/>
      <w:lvlText w:val="%2."/>
      <w:lvlJc w:val="left"/>
      <w:pPr>
        <w:ind w:left="1080" w:firstLine="0"/>
      </w:pPr>
    </w:lvl>
    <w:lvl w:ilvl="2" w:tplc="93362ABE">
      <w:start w:val="1"/>
      <w:numFmt w:val="lowerRoman"/>
      <w:lvlText w:val="%3."/>
      <w:lvlJc w:val="left"/>
      <w:pPr>
        <w:ind w:left="1980" w:firstLine="0"/>
      </w:pPr>
    </w:lvl>
    <w:lvl w:ilvl="3" w:tplc="25FEC5BE">
      <w:start w:val="1"/>
      <w:numFmt w:val="decimal"/>
      <w:lvlText w:val="%4."/>
      <w:lvlJc w:val="left"/>
      <w:pPr>
        <w:ind w:left="2520" w:firstLine="0"/>
      </w:pPr>
    </w:lvl>
    <w:lvl w:ilvl="4" w:tplc="8B4094A6">
      <w:start w:val="1"/>
      <w:numFmt w:val="lowerLetter"/>
      <w:lvlText w:val="%5."/>
      <w:lvlJc w:val="left"/>
      <w:pPr>
        <w:ind w:left="3240" w:firstLine="0"/>
      </w:pPr>
    </w:lvl>
    <w:lvl w:ilvl="5" w:tplc="2C26FA06">
      <w:start w:val="1"/>
      <w:numFmt w:val="lowerRoman"/>
      <w:lvlText w:val="%6."/>
      <w:lvlJc w:val="left"/>
      <w:pPr>
        <w:ind w:left="4140" w:firstLine="0"/>
      </w:pPr>
    </w:lvl>
    <w:lvl w:ilvl="6" w:tplc="3D0205E6">
      <w:start w:val="1"/>
      <w:numFmt w:val="decimal"/>
      <w:lvlText w:val="%7."/>
      <w:lvlJc w:val="left"/>
      <w:pPr>
        <w:ind w:left="4680" w:firstLine="0"/>
      </w:pPr>
    </w:lvl>
    <w:lvl w:ilvl="7" w:tplc="A3A44FC2">
      <w:start w:val="1"/>
      <w:numFmt w:val="lowerLetter"/>
      <w:lvlText w:val="%8."/>
      <w:lvlJc w:val="left"/>
      <w:pPr>
        <w:ind w:left="5400" w:firstLine="0"/>
      </w:pPr>
    </w:lvl>
    <w:lvl w:ilvl="8" w:tplc="3C90CD5A">
      <w:start w:val="1"/>
      <w:numFmt w:val="lowerRoman"/>
      <w:lvlText w:val="%9."/>
      <w:lvlJc w:val="left"/>
      <w:pPr>
        <w:ind w:left="6300" w:firstLine="0"/>
      </w:pPr>
    </w:lvl>
  </w:abstractNum>
  <w:abstractNum w:abstractNumId="14" w15:restartNumberingAfterBreak="0">
    <w:nsid w:val="210A425F"/>
    <w:multiLevelType w:val="hybridMultilevel"/>
    <w:tmpl w:val="DDB021AC"/>
    <w:name w:val="Lista numerada 17"/>
    <w:lvl w:ilvl="0" w:tplc="40C66E90">
      <w:start w:val="1"/>
      <w:numFmt w:val="lowerLetter"/>
      <w:lvlText w:val="(%1)"/>
      <w:lvlJc w:val="left"/>
      <w:pPr>
        <w:ind w:left="567" w:firstLine="0"/>
      </w:pPr>
      <w:rPr>
        <w:b/>
      </w:rPr>
    </w:lvl>
    <w:lvl w:ilvl="1" w:tplc="167AC56C">
      <w:start w:val="1"/>
      <w:numFmt w:val="lowerLetter"/>
      <w:lvlText w:val="%2."/>
      <w:lvlJc w:val="left"/>
      <w:pPr>
        <w:ind w:left="1287" w:firstLine="0"/>
      </w:pPr>
    </w:lvl>
    <w:lvl w:ilvl="2" w:tplc="7564FABA">
      <w:start w:val="1"/>
      <w:numFmt w:val="lowerRoman"/>
      <w:lvlText w:val="%3."/>
      <w:lvlJc w:val="left"/>
      <w:pPr>
        <w:ind w:left="2187" w:firstLine="0"/>
      </w:pPr>
    </w:lvl>
    <w:lvl w:ilvl="3" w:tplc="3FAC1EE0">
      <w:start w:val="1"/>
      <w:numFmt w:val="decimal"/>
      <w:lvlText w:val="%4."/>
      <w:lvlJc w:val="left"/>
      <w:pPr>
        <w:ind w:left="2727" w:firstLine="0"/>
      </w:pPr>
    </w:lvl>
    <w:lvl w:ilvl="4" w:tplc="C6A651C6">
      <w:start w:val="1"/>
      <w:numFmt w:val="lowerLetter"/>
      <w:lvlText w:val="%5."/>
      <w:lvlJc w:val="left"/>
      <w:pPr>
        <w:ind w:left="3447" w:firstLine="0"/>
      </w:pPr>
    </w:lvl>
    <w:lvl w:ilvl="5" w:tplc="7C542A1A">
      <w:start w:val="1"/>
      <w:numFmt w:val="lowerRoman"/>
      <w:lvlText w:val="%6."/>
      <w:lvlJc w:val="left"/>
      <w:pPr>
        <w:ind w:left="4347" w:firstLine="0"/>
      </w:pPr>
    </w:lvl>
    <w:lvl w:ilvl="6" w:tplc="B0B23B30">
      <w:start w:val="1"/>
      <w:numFmt w:val="decimal"/>
      <w:lvlText w:val="%7."/>
      <w:lvlJc w:val="left"/>
      <w:pPr>
        <w:ind w:left="4887" w:firstLine="0"/>
      </w:pPr>
    </w:lvl>
    <w:lvl w:ilvl="7" w:tplc="19542B08">
      <w:start w:val="1"/>
      <w:numFmt w:val="lowerLetter"/>
      <w:lvlText w:val="%8."/>
      <w:lvlJc w:val="left"/>
      <w:pPr>
        <w:ind w:left="5607" w:firstLine="0"/>
      </w:pPr>
    </w:lvl>
    <w:lvl w:ilvl="8" w:tplc="326247D4">
      <w:start w:val="1"/>
      <w:numFmt w:val="lowerRoman"/>
      <w:lvlText w:val="%9."/>
      <w:lvlJc w:val="left"/>
      <w:pPr>
        <w:ind w:left="6507" w:firstLine="0"/>
      </w:pPr>
    </w:lvl>
  </w:abstractNum>
  <w:abstractNum w:abstractNumId="15" w15:restartNumberingAfterBreak="0">
    <w:nsid w:val="25D34037"/>
    <w:multiLevelType w:val="hybridMultilevel"/>
    <w:tmpl w:val="9AF66AE0"/>
    <w:name w:val="Lista numerada 36"/>
    <w:lvl w:ilvl="0" w:tplc="7AC430F0">
      <w:numFmt w:val="bullet"/>
      <w:lvlText w:val=""/>
      <w:lvlJc w:val="left"/>
      <w:pPr>
        <w:ind w:left="360" w:firstLine="0"/>
      </w:pPr>
      <w:rPr>
        <w:rFonts w:ascii="Wingdings" w:eastAsia="Wingdings" w:hAnsi="Wingdings" w:cs="Wingdings"/>
      </w:rPr>
    </w:lvl>
    <w:lvl w:ilvl="1" w:tplc="CF4C47FE">
      <w:numFmt w:val="bullet"/>
      <w:lvlText w:val="o"/>
      <w:lvlJc w:val="left"/>
      <w:pPr>
        <w:ind w:left="1080" w:firstLine="0"/>
      </w:pPr>
      <w:rPr>
        <w:rFonts w:ascii="Courier New" w:hAnsi="Courier New" w:cs="Courier New"/>
      </w:rPr>
    </w:lvl>
    <w:lvl w:ilvl="2" w:tplc="373C763E">
      <w:numFmt w:val="bullet"/>
      <w:lvlText w:val=""/>
      <w:lvlJc w:val="left"/>
      <w:pPr>
        <w:ind w:left="1800" w:firstLine="0"/>
      </w:pPr>
      <w:rPr>
        <w:rFonts w:ascii="Wingdings" w:eastAsia="Wingdings" w:hAnsi="Wingdings" w:cs="Wingdings"/>
      </w:rPr>
    </w:lvl>
    <w:lvl w:ilvl="3" w:tplc="C5004558">
      <w:numFmt w:val="bullet"/>
      <w:lvlText w:val=""/>
      <w:lvlJc w:val="left"/>
      <w:pPr>
        <w:ind w:left="2520" w:firstLine="0"/>
      </w:pPr>
      <w:rPr>
        <w:rFonts w:ascii="Symbol" w:hAnsi="Symbol"/>
      </w:rPr>
    </w:lvl>
    <w:lvl w:ilvl="4" w:tplc="A3963E22">
      <w:numFmt w:val="bullet"/>
      <w:lvlText w:val="o"/>
      <w:lvlJc w:val="left"/>
      <w:pPr>
        <w:ind w:left="3240" w:firstLine="0"/>
      </w:pPr>
      <w:rPr>
        <w:rFonts w:ascii="Courier New" w:hAnsi="Courier New" w:cs="Courier New"/>
      </w:rPr>
    </w:lvl>
    <w:lvl w:ilvl="5" w:tplc="1CEE46A8">
      <w:numFmt w:val="bullet"/>
      <w:lvlText w:val=""/>
      <w:lvlJc w:val="left"/>
      <w:pPr>
        <w:ind w:left="3960" w:firstLine="0"/>
      </w:pPr>
      <w:rPr>
        <w:rFonts w:ascii="Wingdings" w:eastAsia="Wingdings" w:hAnsi="Wingdings" w:cs="Wingdings"/>
      </w:rPr>
    </w:lvl>
    <w:lvl w:ilvl="6" w:tplc="1DA6DA1E">
      <w:numFmt w:val="bullet"/>
      <w:lvlText w:val=""/>
      <w:lvlJc w:val="left"/>
      <w:pPr>
        <w:ind w:left="4680" w:firstLine="0"/>
      </w:pPr>
      <w:rPr>
        <w:rFonts w:ascii="Symbol" w:hAnsi="Symbol"/>
      </w:rPr>
    </w:lvl>
    <w:lvl w:ilvl="7" w:tplc="51F0BEE8">
      <w:numFmt w:val="bullet"/>
      <w:lvlText w:val="o"/>
      <w:lvlJc w:val="left"/>
      <w:pPr>
        <w:ind w:left="5400" w:firstLine="0"/>
      </w:pPr>
      <w:rPr>
        <w:rFonts w:ascii="Courier New" w:hAnsi="Courier New" w:cs="Courier New"/>
      </w:rPr>
    </w:lvl>
    <w:lvl w:ilvl="8" w:tplc="7C507F36">
      <w:numFmt w:val="bullet"/>
      <w:lvlText w:val=""/>
      <w:lvlJc w:val="left"/>
      <w:pPr>
        <w:ind w:left="6120" w:firstLine="0"/>
      </w:pPr>
      <w:rPr>
        <w:rFonts w:ascii="Wingdings" w:eastAsia="Wingdings" w:hAnsi="Wingdings" w:cs="Wingdings"/>
      </w:rPr>
    </w:lvl>
  </w:abstractNum>
  <w:abstractNum w:abstractNumId="16" w15:restartNumberingAfterBreak="0">
    <w:nsid w:val="2AD44814"/>
    <w:multiLevelType w:val="hybridMultilevel"/>
    <w:tmpl w:val="64629D18"/>
    <w:lvl w:ilvl="0" w:tplc="40380C76">
      <w:start w:val="1"/>
      <w:numFmt w:val="lowerRoman"/>
      <w:lvlText w:val="(%1)"/>
      <w:lvlJc w:val="left"/>
      <w:pPr>
        <w:ind w:left="1707" w:hanging="720"/>
      </w:pPr>
      <w:rPr>
        <w:rFonts w:hint="default"/>
        <w:b/>
        <w:bCs/>
      </w:rPr>
    </w:lvl>
    <w:lvl w:ilvl="1" w:tplc="04160019" w:tentative="1">
      <w:start w:val="1"/>
      <w:numFmt w:val="lowerLetter"/>
      <w:lvlText w:val="%2."/>
      <w:lvlJc w:val="left"/>
      <w:pPr>
        <w:ind w:left="2067" w:hanging="360"/>
      </w:pPr>
    </w:lvl>
    <w:lvl w:ilvl="2" w:tplc="0416001B" w:tentative="1">
      <w:start w:val="1"/>
      <w:numFmt w:val="lowerRoman"/>
      <w:lvlText w:val="%3."/>
      <w:lvlJc w:val="right"/>
      <w:pPr>
        <w:ind w:left="2787" w:hanging="180"/>
      </w:pPr>
    </w:lvl>
    <w:lvl w:ilvl="3" w:tplc="0416000F" w:tentative="1">
      <w:start w:val="1"/>
      <w:numFmt w:val="decimal"/>
      <w:lvlText w:val="%4."/>
      <w:lvlJc w:val="left"/>
      <w:pPr>
        <w:ind w:left="3507" w:hanging="360"/>
      </w:pPr>
    </w:lvl>
    <w:lvl w:ilvl="4" w:tplc="04160019" w:tentative="1">
      <w:start w:val="1"/>
      <w:numFmt w:val="lowerLetter"/>
      <w:lvlText w:val="%5."/>
      <w:lvlJc w:val="left"/>
      <w:pPr>
        <w:ind w:left="4227" w:hanging="360"/>
      </w:pPr>
    </w:lvl>
    <w:lvl w:ilvl="5" w:tplc="0416001B" w:tentative="1">
      <w:start w:val="1"/>
      <w:numFmt w:val="lowerRoman"/>
      <w:lvlText w:val="%6."/>
      <w:lvlJc w:val="right"/>
      <w:pPr>
        <w:ind w:left="4947" w:hanging="180"/>
      </w:pPr>
    </w:lvl>
    <w:lvl w:ilvl="6" w:tplc="0416000F" w:tentative="1">
      <w:start w:val="1"/>
      <w:numFmt w:val="decimal"/>
      <w:lvlText w:val="%7."/>
      <w:lvlJc w:val="left"/>
      <w:pPr>
        <w:ind w:left="5667" w:hanging="360"/>
      </w:pPr>
    </w:lvl>
    <w:lvl w:ilvl="7" w:tplc="04160019" w:tentative="1">
      <w:start w:val="1"/>
      <w:numFmt w:val="lowerLetter"/>
      <w:lvlText w:val="%8."/>
      <w:lvlJc w:val="left"/>
      <w:pPr>
        <w:ind w:left="6387" w:hanging="360"/>
      </w:pPr>
    </w:lvl>
    <w:lvl w:ilvl="8" w:tplc="0416001B" w:tentative="1">
      <w:start w:val="1"/>
      <w:numFmt w:val="lowerRoman"/>
      <w:lvlText w:val="%9."/>
      <w:lvlJc w:val="right"/>
      <w:pPr>
        <w:ind w:left="7107" w:hanging="180"/>
      </w:pPr>
    </w:lvl>
  </w:abstractNum>
  <w:abstractNum w:abstractNumId="17" w15:restartNumberingAfterBreak="0">
    <w:nsid w:val="2DB2344F"/>
    <w:multiLevelType w:val="hybridMultilevel"/>
    <w:tmpl w:val="CF627F5A"/>
    <w:name w:val="Lista numerada 21"/>
    <w:lvl w:ilvl="0" w:tplc="26E6B9DC">
      <w:numFmt w:val="bullet"/>
      <w:lvlText w:val=""/>
      <w:lvlJc w:val="left"/>
      <w:pPr>
        <w:ind w:left="0" w:firstLine="0"/>
      </w:pPr>
      <w:rPr>
        <w:rFonts w:ascii="Wingdings" w:eastAsia="Wingdings" w:hAnsi="Wingdings" w:cs="Wingdings"/>
      </w:rPr>
    </w:lvl>
    <w:lvl w:ilvl="1" w:tplc="E2124FC0">
      <w:numFmt w:val="bullet"/>
      <w:lvlText w:val="o"/>
      <w:lvlJc w:val="left"/>
      <w:pPr>
        <w:ind w:left="720" w:firstLine="0"/>
      </w:pPr>
      <w:rPr>
        <w:rFonts w:ascii="Courier New" w:hAnsi="Courier New" w:cs="Courier New"/>
      </w:rPr>
    </w:lvl>
    <w:lvl w:ilvl="2" w:tplc="D49E5F84">
      <w:numFmt w:val="bullet"/>
      <w:lvlText w:val=""/>
      <w:lvlJc w:val="left"/>
      <w:pPr>
        <w:ind w:left="1440" w:firstLine="0"/>
      </w:pPr>
      <w:rPr>
        <w:rFonts w:ascii="Wingdings" w:eastAsia="Wingdings" w:hAnsi="Wingdings" w:cs="Wingdings"/>
      </w:rPr>
    </w:lvl>
    <w:lvl w:ilvl="3" w:tplc="CA0E192E">
      <w:numFmt w:val="bullet"/>
      <w:lvlText w:val=""/>
      <w:lvlJc w:val="left"/>
      <w:pPr>
        <w:ind w:left="2160" w:firstLine="0"/>
      </w:pPr>
      <w:rPr>
        <w:rFonts w:ascii="Symbol" w:hAnsi="Symbol"/>
      </w:rPr>
    </w:lvl>
    <w:lvl w:ilvl="4" w:tplc="6EF6708A">
      <w:numFmt w:val="bullet"/>
      <w:lvlText w:val="o"/>
      <w:lvlJc w:val="left"/>
      <w:pPr>
        <w:ind w:left="2880" w:firstLine="0"/>
      </w:pPr>
      <w:rPr>
        <w:rFonts w:ascii="Courier New" w:hAnsi="Courier New" w:cs="Courier New"/>
      </w:rPr>
    </w:lvl>
    <w:lvl w:ilvl="5" w:tplc="E6A0241E">
      <w:numFmt w:val="bullet"/>
      <w:lvlText w:val=""/>
      <w:lvlJc w:val="left"/>
      <w:pPr>
        <w:ind w:left="3600" w:firstLine="0"/>
      </w:pPr>
      <w:rPr>
        <w:rFonts w:ascii="Wingdings" w:eastAsia="Wingdings" w:hAnsi="Wingdings" w:cs="Wingdings"/>
      </w:rPr>
    </w:lvl>
    <w:lvl w:ilvl="6" w:tplc="008E9540">
      <w:numFmt w:val="bullet"/>
      <w:lvlText w:val=""/>
      <w:lvlJc w:val="left"/>
      <w:pPr>
        <w:ind w:left="4320" w:firstLine="0"/>
      </w:pPr>
      <w:rPr>
        <w:rFonts w:ascii="Symbol" w:hAnsi="Symbol"/>
      </w:rPr>
    </w:lvl>
    <w:lvl w:ilvl="7" w:tplc="3D60DD74">
      <w:numFmt w:val="bullet"/>
      <w:lvlText w:val="o"/>
      <w:lvlJc w:val="left"/>
      <w:pPr>
        <w:ind w:left="5040" w:firstLine="0"/>
      </w:pPr>
      <w:rPr>
        <w:rFonts w:ascii="Courier New" w:hAnsi="Courier New" w:cs="Courier New"/>
      </w:rPr>
    </w:lvl>
    <w:lvl w:ilvl="8" w:tplc="6FCC6482">
      <w:numFmt w:val="bullet"/>
      <w:lvlText w:val=""/>
      <w:lvlJc w:val="left"/>
      <w:pPr>
        <w:ind w:left="5760" w:firstLine="0"/>
      </w:pPr>
      <w:rPr>
        <w:rFonts w:ascii="Wingdings" w:eastAsia="Wingdings" w:hAnsi="Wingdings" w:cs="Wingdings"/>
      </w:rPr>
    </w:lvl>
  </w:abstractNum>
  <w:abstractNum w:abstractNumId="18" w15:restartNumberingAfterBreak="0">
    <w:nsid w:val="30F72AC8"/>
    <w:multiLevelType w:val="hybridMultilevel"/>
    <w:tmpl w:val="419098E8"/>
    <w:lvl w:ilvl="0" w:tplc="8FE0FA18">
      <w:start w:val="1"/>
      <w:numFmt w:val="lowerLetter"/>
      <w:lvlText w:val="%1)"/>
      <w:lvlJc w:val="left"/>
      <w:pPr>
        <w:ind w:left="720" w:hanging="360"/>
      </w:pPr>
      <w:rPr>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1FC45C9"/>
    <w:multiLevelType w:val="hybridMultilevel"/>
    <w:tmpl w:val="D9123CF4"/>
    <w:name w:val="Lista numerada 5"/>
    <w:lvl w:ilvl="0" w:tplc="D78CC842">
      <w:start w:val="1"/>
      <w:numFmt w:val="lowerLetter"/>
      <w:lvlText w:val="%1)"/>
      <w:lvlJc w:val="left"/>
      <w:pPr>
        <w:ind w:left="0" w:firstLine="0"/>
      </w:pPr>
    </w:lvl>
    <w:lvl w:ilvl="1" w:tplc="334E9BEA">
      <w:start w:val="1"/>
      <w:numFmt w:val="lowerLetter"/>
      <w:lvlText w:val="%2."/>
      <w:lvlJc w:val="left"/>
      <w:pPr>
        <w:ind w:left="720" w:firstLine="0"/>
      </w:pPr>
    </w:lvl>
    <w:lvl w:ilvl="2" w:tplc="CD20CB96">
      <w:start w:val="1"/>
      <w:numFmt w:val="lowerRoman"/>
      <w:lvlText w:val="%3."/>
      <w:lvlJc w:val="left"/>
      <w:pPr>
        <w:ind w:left="1620" w:firstLine="0"/>
      </w:pPr>
    </w:lvl>
    <w:lvl w:ilvl="3" w:tplc="C2D02D4E">
      <w:start w:val="1"/>
      <w:numFmt w:val="decimal"/>
      <w:lvlText w:val="%4."/>
      <w:lvlJc w:val="left"/>
      <w:pPr>
        <w:ind w:left="2160" w:firstLine="0"/>
      </w:pPr>
    </w:lvl>
    <w:lvl w:ilvl="4" w:tplc="8A2A0F34">
      <w:start w:val="1"/>
      <w:numFmt w:val="lowerLetter"/>
      <w:lvlText w:val="%5."/>
      <w:lvlJc w:val="left"/>
      <w:pPr>
        <w:ind w:left="2880" w:firstLine="0"/>
      </w:pPr>
    </w:lvl>
    <w:lvl w:ilvl="5" w:tplc="8A5C88BA">
      <w:start w:val="1"/>
      <w:numFmt w:val="lowerRoman"/>
      <w:lvlText w:val="%6."/>
      <w:lvlJc w:val="left"/>
      <w:pPr>
        <w:ind w:left="3780" w:firstLine="0"/>
      </w:pPr>
    </w:lvl>
    <w:lvl w:ilvl="6" w:tplc="B87ACAC8">
      <w:start w:val="1"/>
      <w:numFmt w:val="decimal"/>
      <w:lvlText w:val="%7."/>
      <w:lvlJc w:val="left"/>
      <w:pPr>
        <w:ind w:left="4320" w:firstLine="0"/>
      </w:pPr>
    </w:lvl>
    <w:lvl w:ilvl="7" w:tplc="EB2A2B88">
      <w:start w:val="1"/>
      <w:numFmt w:val="lowerLetter"/>
      <w:lvlText w:val="%8."/>
      <w:lvlJc w:val="left"/>
      <w:pPr>
        <w:ind w:left="5040" w:firstLine="0"/>
      </w:pPr>
    </w:lvl>
    <w:lvl w:ilvl="8" w:tplc="4628E490">
      <w:start w:val="1"/>
      <w:numFmt w:val="lowerRoman"/>
      <w:lvlText w:val="%9."/>
      <w:lvlJc w:val="left"/>
      <w:pPr>
        <w:ind w:left="5940" w:firstLine="0"/>
      </w:pPr>
    </w:lvl>
  </w:abstractNum>
  <w:abstractNum w:abstractNumId="20" w15:restartNumberingAfterBreak="0">
    <w:nsid w:val="32BB6072"/>
    <w:multiLevelType w:val="hybridMultilevel"/>
    <w:tmpl w:val="60CCF95A"/>
    <w:name w:val="Lista numerada 18"/>
    <w:lvl w:ilvl="0" w:tplc="B99C36D0">
      <w:start w:val="1"/>
      <w:numFmt w:val="lowerLetter"/>
      <w:lvlText w:val="(%1)"/>
      <w:lvlJc w:val="left"/>
      <w:pPr>
        <w:ind w:left="360" w:firstLine="0"/>
      </w:pPr>
      <w:rPr>
        <w:b/>
        <w:sz w:val="20"/>
        <w:szCs w:val="20"/>
      </w:rPr>
    </w:lvl>
    <w:lvl w:ilvl="1" w:tplc="544EAB68">
      <w:start w:val="1"/>
      <w:numFmt w:val="lowerLetter"/>
      <w:lvlText w:val="%2."/>
      <w:lvlJc w:val="left"/>
      <w:pPr>
        <w:ind w:left="1080" w:firstLine="0"/>
      </w:pPr>
    </w:lvl>
    <w:lvl w:ilvl="2" w:tplc="51EAE75A">
      <w:start w:val="1"/>
      <w:numFmt w:val="lowerRoman"/>
      <w:lvlText w:val="%3."/>
      <w:lvlJc w:val="left"/>
      <w:pPr>
        <w:ind w:left="1980" w:firstLine="0"/>
      </w:pPr>
    </w:lvl>
    <w:lvl w:ilvl="3" w:tplc="09E04FDA">
      <w:start w:val="1"/>
      <w:numFmt w:val="decimal"/>
      <w:lvlText w:val="%4."/>
      <w:lvlJc w:val="left"/>
      <w:pPr>
        <w:ind w:left="2520" w:firstLine="0"/>
      </w:pPr>
    </w:lvl>
    <w:lvl w:ilvl="4" w:tplc="D1F0799C">
      <w:start w:val="1"/>
      <w:numFmt w:val="lowerLetter"/>
      <w:lvlText w:val="%5."/>
      <w:lvlJc w:val="left"/>
      <w:pPr>
        <w:ind w:left="3240" w:firstLine="0"/>
      </w:pPr>
    </w:lvl>
    <w:lvl w:ilvl="5" w:tplc="D7C09FC4">
      <w:start w:val="1"/>
      <w:numFmt w:val="lowerRoman"/>
      <w:lvlText w:val="%6."/>
      <w:lvlJc w:val="left"/>
      <w:pPr>
        <w:ind w:left="4140" w:firstLine="0"/>
      </w:pPr>
    </w:lvl>
    <w:lvl w:ilvl="6" w:tplc="D34EEF7E">
      <w:start w:val="1"/>
      <w:numFmt w:val="decimal"/>
      <w:lvlText w:val="%7."/>
      <w:lvlJc w:val="left"/>
      <w:pPr>
        <w:ind w:left="4680" w:firstLine="0"/>
      </w:pPr>
    </w:lvl>
    <w:lvl w:ilvl="7" w:tplc="516C1C46">
      <w:start w:val="1"/>
      <w:numFmt w:val="lowerLetter"/>
      <w:lvlText w:val="%8."/>
      <w:lvlJc w:val="left"/>
      <w:pPr>
        <w:ind w:left="5400" w:firstLine="0"/>
      </w:pPr>
    </w:lvl>
    <w:lvl w:ilvl="8" w:tplc="F56A9094">
      <w:start w:val="1"/>
      <w:numFmt w:val="lowerRoman"/>
      <w:lvlText w:val="%9."/>
      <w:lvlJc w:val="left"/>
      <w:pPr>
        <w:ind w:left="6300" w:firstLine="0"/>
      </w:pPr>
    </w:lvl>
  </w:abstractNum>
  <w:abstractNum w:abstractNumId="21" w15:restartNumberingAfterBreak="0">
    <w:nsid w:val="33A91AB2"/>
    <w:multiLevelType w:val="hybridMultilevel"/>
    <w:tmpl w:val="E2F0C46C"/>
    <w:name w:val="Lista numerada 12"/>
    <w:lvl w:ilvl="0" w:tplc="E7BA4A24">
      <w:start w:val="1"/>
      <w:numFmt w:val="decimal"/>
      <w:lvlText w:val="%1."/>
      <w:lvlJc w:val="left"/>
      <w:pPr>
        <w:ind w:left="1137" w:hanging="567"/>
      </w:pPr>
      <w:rPr>
        <w:rFonts w:hint="default"/>
      </w:rPr>
    </w:lvl>
    <w:lvl w:ilvl="1" w:tplc="4AA86E7E">
      <w:numFmt w:val="none"/>
      <w:lvlText w:val=""/>
      <w:lvlJc w:val="left"/>
      <w:pPr>
        <w:ind w:left="570" w:firstLine="0"/>
      </w:pPr>
    </w:lvl>
    <w:lvl w:ilvl="2" w:tplc="71CAC776">
      <w:numFmt w:val="none"/>
      <w:lvlText w:val=""/>
      <w:lvlJc w:val="left"/>
      <w:pPr>
        <w:ind w:left="570" w:firstLine="0"/>
      </w:pPr>
    </w:lvl>
    <w:lvl w:ilvl="3" w:tplc="9E9689C0">
      <w:numFmt w:val="none"/>
      <w:lvlText w:val=""/>
      <w:lvlJc w:val="left"/>
      <w:pPr>
        <w:ind w:left="570" w:firstLine="0"/>
      </w:pPr>
    </w:lvl>
    <w:lvl w:ilvl="4" w:tplc="2C9CB0E8">
      <w:numFmt w:val="none"/>
      <w:lvlText w:val=""/>
      <w:lvlJc w:val="left"/>
      <w:pPr>
        <w:ind w:left="570" w:firstLine="0"/>
      </w:pPr>
    </w:lvl>
    <w:lvl w:ilvl="5" w:tplc="26584556">
      <w:numFmt w:val="none"/>
      <w:lvlText w:val=""/>
      <w:lvlJc w:val="left"/>
      <w:pPr>
        <w:ind w:left="570" w:firstLine="0"/>
      </w:pPr>
    </w:lvl>
    <w:lvl w:ilvl="6" w:tplc="4DA8BB8C">
      <w:numFmt w:val="none"/>
      <w:lvlText w:val=""/>
      <w:lvlJc w:val="left"/>
      <w:pPr>
        <w:ind w:left="570" w:firstLine="0"/>
      </w:pPr>
    </w:lvl>
    <w:lvl w:ilvl="7" w:tplc="6A303546">
      <w:numFmt w:val="none"/>
      <w:lvlText w:val=""/>
      <w:lvlJc w:val="left"/>
      <w:pPr>
        <w:ind w:left="570" w:firstLine="0"/>
      </w:pPr>
    </w:lvl>
    <w:lvl w:ilvl="8" w:tplc="3F88A106">
      <w:numFmt w:val="none"/>
      <w:lvlText w:val=""/>
      <w:lvlJc w:val="left"/>
      <w:pPr>
        <w:ind w:left="570" w:firstLine="0"/>
      </w:pPr>
    </w:lvl>
  </w:abstractNum>
  <w:abstractNum w:abstractNumId="22" w15:restartNumberingAfterBreak="0">
    <w:nsid w:val="37E51D41"/>
    <w:multiLevelType w:val="hybridMultilevel"/>
    <w:tmpl w:val="07186D16"/>
    <w:name w:val="Lista numerada 4"/>
    <w:lvl w:ilvl="0" w:tplc="696CC76C">
      <w:start w:val="5"/>
      <w:numFmt w:val="decimal"/>
      <w:lvlText w:val="%1."/>
      <w:lvlJc w:val="left"/>
      <w:pPr>
        <w:ind w:left="0" w:firstLine="0"/>
      </w:pPr>
    </w:lvl>
    <w:lvl w:ilvl="1" w:tplc="12E2DE88">
      <w:start w:val="1"/>
      <w:numFmt w:val="lowerLetter"/>
      <w:lvlText w:val="%2."/>
      <w:lvlJc w:val="left"/>
      <w:pPr>
        <w:ind w:left="720" w:firstLine="0"/>
      </w:pPr>
    </w:lvl>
    <w:lvl w:ilvl="2" w:tplc="90CE964E">
      <w:start w:val="1"/>
      <w:numFmt w:val="lowerRoman"/>
      <w:lvlText w:val="%3."/>
      <w:lvlJc w:val="left"/>
      <w:pPr>
        <w:ind w:left="1620" w:firstLine="0"/>
      </w:pPr>
    </w:lvl>
    <w:lvl w:ilvl="3" w:tplc="C95433B8">
      <w:start w:val="1"/>
      <w:numFmt w:val="decimal"/>
      <w:lvlText w:val="%4."/>
      <w:lvlJc w:val="left"/>
      <w:pPr>
        <w:ind w:left="2160" w:firstLine="0"/>
      </w:pPr>
    </w:lvl>
    <w:lvl w:ilvl="4" w:tplc="9EC4361C">
      <w:start w:val="1"/>
      <w:numFmt w:val="lowerLetter"/>
      <w:lvlText w:val="%5."/>
      <w:lvlJc w:val="left"/>
      <w:pPr>
        <w:ind w:left="2880" w:firstLine="0"/>
      </w:pPr>
    </w:lvl>
    <w:lvl w:ilvl="5" w:tplc="342AB320">
      <w:start w:val="1"/>
      <w:numFmt w:val="lowerRoman"/>
      <w:lvlText w:val="%6."/>
      <w:lvlJc w:val="left"/>
      <w:pPr>
        <w:ind w:left="3780" w:firstLine="0"/>
      </w:pPr>
    </w:lvl>
    <w:lvl w:ilvl="6" w:tplc="54D2864A">
      <w:start w:val="1"/>
      <w:numFmt w:val="decimal"/>
      <w:lvlText w:val="%7."/>
      <w:lvlJc w:val="left"/>
      <w:pPr>
        <w:ind w:left="4320" w:firstLine="0"/>
      </w:pPr>
    </w:lvl>
    <w:lvl w:ilvl="7" w:tplc="407EAB26">
      <w:start w:val="1"/>
      <w:numFmt w:val="lowerLetter"/>
      <w:lvlText w:val="%8."/>
      <w:lvlJc w:val="left"/>
      <w:pPr>
        <w:ind w:left="5040" w:firstLine="0"/>
      </w:pPr>
    </w:lvl>
    <w:lvl w:ilvl="8" w:tplc="3B660502">
      <w:start w:val="1"/>
      <w:numFmt w:val="lowerRoman"/>
      <w:lvlText w:val="%9."/>
      <w:lvlJc w:val="left"/>
      <w:pPr>
        <w:ind w:left="5940" w:firstLine="0"/>
      </w:pPr>
    </w:lvl>
  </w:abstractNum>
  <w:abstractNum w:abstractNumId="23" w15:restartNumberingAfterBreak="0">
    <w:nsid w:val="444D7EEB"/>
    <w:multiLevelType w:val="hybridMultilevel"/>
    <w:tmpl w:val="AEEC34F0"/>
    <w:name w:val="Lista numerada 37"/>
    <w:lvl w:ilvl="0" w:tplc="21EA6FC2">
      <w:start w:val="1"/>
      <w:numFmt w:val="lowerLetter"/>
      <w:lvlText w:val="(%1)"/>
      <w:lvlJc w:val="left"/>
      <w:pPr>
        <w:ind w:left="0" w:firstLine="0"/>
      </w:pPr>
    </w:lvl>
    <w:lvl w:ilvl="1" w:tplc="02364E28">
      <w:start w:val="1"/>
      <w:numFmt w:val="lowerLetter"/>
      <w:lvlText w:val="%2."/>
      <w:lvlJc w:val="left"/>
      <w:pPr>
        <w:ind w:left="720" w:firstLine="0"/>
      </w:pPr>
    </w:lvl>
    <w:lvl w:ilvl="2" w:tplc="D78E2370">
      <w:start w:val="1"/>
      <w:numFmt w:val="lowerRoman"/>
      <w:lvlText w:val="%3."/>
      <w:lvlJc w:val="left"/>
      <w:pPr>
        <w:ind w:left="1620" w:firstLine="0"/>
      </w:pPr>
    </w:lvl>
    <w:lvl w:ilvl="3" w:tplc="DD082DFE">
      <w:start w:val="1"/>
      <w:numFmt w:val="decimal"/>
      <w:lvlText w:val="%4."/>
      <w:lvlJc w:val="left"/>
      <w:pPr>
        <w:ind w:left="2160" w:firstLine="0"/>
      </w:pPr>
    </w:lvl>
    <w:lvl w:ilvl="4" w:tplc="BE009C3C">
      <w:start w:val="1"/>
      <w:numFmt w:val="lowerLetter"/>
      <w:lvlText w:val="%5."/>
      <w:lvlJc w:val="left"/>
      <w:pPr>
        <w:ind w:left="2880" w:firstLine="0"/>
      </w:pPr>
    </w:lvl>
    <w:lvl w:ilvl="5" w:tplc="56B27C4A">
      <w:start w:val="1"/>
      <w:numFmt w:val="lowerRoman"/>
      <w:lvlText w:val="%6."/>
      <w:lvlJc w:val="left"/>
      <w:pPr>
        <w:ind w:left="3780" w:firstLine="0"/>
      </w:pPr>
    </w:lvl>
    <w:lvl w:ilvl="6" w:tplc="97D2FF76">
      <w:start w:val="1"/>
      <w:numFmt w:val="decimal"/>
      <w:lvlText w:val="%7."/>
      <w:lvlJc w:val="left"/>
      <w:pPr>
        <w:ind w:left="4320" w:firstLine="0"/>
      </w:pPr>
    </w:lvl>
    <w:lvl w:ilvl="7" w:tplc="E9E2317E">
      <w:start w:val="1"/>
      <w:numFmt w:val="lowerLetter"/>
      <w:lvlText w:val="%8."/>
      <w:lvlJc w:val="left"/>
      <w:pPr>
        <w:ind w:left="5040" w:firstLine="0"/>
      </w:pPr>
    </w:lvl>
    <w:lvl w:ilvl="8" w:tplc="F8A6B610">
      <w:start w:val="1"/>
      <w:numFmt w:val="lowerRoman"/>
      <w:lvlText w:val="%9."/>
      <w:lvlJc w:val="left"/>
      <w:pPr>
        <w:ind w:left="5940" w:firstLine="0"/>
      </w:pPr>
    </w:lvl>
  </w:abstractNum>
  <w:abstractNum w:abstractNumId="24" w15:restartNumberingAfterBreak="0">
    <w:nsid w:val="45633303"/>
    <w:multiLevelType w:val="hybridMultilevel"/>
    <w:tmpl w:val="849CBE4A"/>
    <w:name w:val="Lista numerada 31"/>
    <w:lvl w:ilvl="0" w:tplc="BC2A1CA8">
      <w:numFmt w:val="bullet"/>
      <w:lvlText w:val=""/>
      <w:lvlJc w:val="left"/>
      <w:pPr>
        <w:ind w:left="2520" w:firstLine="0"/>
      </w:pPr>
      <w:rPr>
        <w:rFonts w:ascii="Symbol" w:hAnsi="Symbol"/>
        <w:color w:val="000000"/>
      </w:rPr>
    </w:lvl>
    <w:lvl w:ilvl="1" w:tplc="AC360B68">
      <w:numFmt w:val="bullet"/>
      <w:lvlText w:val="o"/>
      <w:lvlJc w:val="left"/>
      <w:pPr>
        <w:ind w:left="1080" w:firstLine="0"/>
      </w:pPr>
      <w:rPr>
        <w:rFonts w:ascii="Courier New" w:hAnsi="Courier New" w:cs="Courier New"/>
      </w:rPr>
    </w:lvl>
    <w:lvl w:ilvl="2" w:tplc="E62828B6">
      <w:numFmt w:val="bullet"/>
      <w:lvlText w:val=""/>
      <w:lvlJc w:val="left"/>
      <w:pPr>
        <w:ind w:left="1800" w:firstLine="0"/>
      </w:pPr>
      <w:rPr>
        <w:rFonts w:ascii="Wingdings" w:eastAsia="Wingdings" w:hAnsi="Wingdings" w:cs="Wingdings"/>
      </w:rPr>
    </w:lvl>
    <w:lvl w:ilvl="3" w:tplc="504E59EA">
      <w:numFmt w:val="bullet"/>
      <w:lvlText w:val=""/>
      <w:lvlJc w:val="left"/>
      <w:pPr>
        <w:ind w:left="2520" w:firstLine="0"/>
      </w:pPr>
      <w:rPr>
        <w:rFonts w:ascii="Symbol" w:hAnsi="Symbol"/>
      </w:rPr>
    </w:lvl>
    <w:lvl w:ilvl="4" w:tplc="CE7ADB28">
      <w:numFmt w:val="bullet"/>
      <w:lvlText w:val="o"/>
      <w:lvlJc w:val="left"/>
      <w:pPr>
        <w:ind w:left="3240" w:firstLine="0"/>
      </w:pPr>
      <w:rPr>
        <w:rFonts w:ascii="Courier New" w:hAnsi="Courier New" w:cs="Courier New"/>
      </w:rPr>
    </w:lvl>
    <w:lvl w:ilvl="5" w:tplc="3D9E3136">
      <w:numFmt w:val="bullet"/>
      <w:lvlText w:val=""/>
      <w:lvlJc w:val="left"/>
      <w:pPr>
        <w:ind w:left="3960" w:firstLine="0"/>
      </w:pPr>
      <w:rPr>
        <w:rFonts w:ascii="Wingdings" w:eastAsia="Wingdings" w:hAnsi="Wingdings" w:cs="Wingdings"/>
      </w:rPr>
    </w:lvl>
    <w:lvl w:ilvl="6" w:tplc="354CF2B6">
      <w:numFmt w:val="bullet"/>
      <w:lvlText w:val=""/>
      <w:lvlJc w:val="left"/>
      <w:pPr>
        <w:ind w:left="4680" w:firstLine="0"/>
      </w:pPr>
      <w:rPr>
        <w:rFonts w:ascii="Symbol" w:hAnsi="Symbol"/>
      </w:rPr>
    </w:lvl>
    <w:lvl w:ilvl="7" w:tplc="E1DE8A1E">
      <w:numFmt w:val="bullet"/>
      <w:lvlText w:val="o"/>
      <w:lvlJc w:val="left"/>
      <w:pPr>
        <w:ind w:left="5400" w:firstLine="0"/>
      </w:pPr>
      <w:rPr>
        <w:rFonts w:ascii="Courier New" w:hAnsi="Courier New" w:cs="Courier New"/>
      </w:rPr>
    </w:lvl>
    <w:lvl w:ilvl="8" w:tplc="01C8B0BE">
      <w:numFmt w:val="bullet"/>
      <w:lvlText w:val=""/>
      <w:lvlJc w:val="left"/>
      <w:pPr>
        <w:ind w:left="6120" w:firstLine="0"/>
      </w:pPr>
      <w:rPr>
        <w:rFonts w:ascii="Wingdings" w:eastAsia="Wingdings" w:hAnsi="Wingdings" w:cs="Wingdings"/>
      </w:rPr>
    </w:lvl>
  </w:abstractNum>
  <w:abstractNum w:abstractNumId="25" w15:restartNumberingAfterBreak="0">
    <w:nsid w:val="45BD189F"/>
    <w:multiLevelType w:val="hybridMultilevel"/>
    <w:tmpl w:val="7A1E50A6"/>
    <w:name w:val="Lista numerada 8"/>
    <w:lvl w:ilvl="0" w:tplc="46128230">
      <w:start w:val="1"/>
      <w:numFmt w:val="decimal"/>
      <w:lvlText w:val="(%1)"/>
      <w:lvlJc w:val="left"/>
      <w:pPr>
        <w:ind w:left="742" w:firstLine="0"/>
      </w:pPr>
      <w:rPr>
        <w:b/>
      </w:rPr>
    </w:lvl>
    <w:lvl w:ilvl="1" w:tplc="E86E7C1C">
      <w:start w:val="1"/>
      <w:numFmt w:val="lowerLetter"/>
      <w:lvlText w:val="%2."/>
      <w:lvlJc w:val="left"/>
      <w:pPr>
        <w:ind w:left="1462" w:firstLine="0"/>
      </w:pPr>
    </w:lvl>
    <w:lvl w:ilvl="2" w:tplc="9B14CD0C">
      <w:start w:val="1"/>
      <w:numFmt w:val="lowerRoman"/>
      <w:lvlText w:val="%3."/>
      <w:lvlJc w:val="left"/>
      <w:pPr>
        <w:ind w:left="2362" w:firstLine="0"/>
      </w:pPr>
    </w:lvl>
    <w:lvl w:ilvl="3" w:tplc="C5087876">
      <w:start w:val="1"/>
      <w:numFmt w:val="decimal"/>
      <w:lvlText w:val="%4."/>
      <w:lvlJc w:val="left"/>
      <w:pPr>
        <w:ind w:left="2902" w:firstLine="0"/>
      </w:pPr>
    </w:lvl>
    <w:lvl w:ilvl="4" w:tplc="BBE4CB9A">
      <w:start w:val="1"/>
      <w:numFmt w:val="lowerLetter"/>
      <w:lvlText w:val="%5."/>
      <w:lvlJc w:val="left"/>
      <w:pPr>
        <w:ind w:left="3622" w:firstLine="0"/>
      </w:pPr>
    </w:lvl>
    <w:lvl w:ilvl="5" w:tplc="626090C2">
      <w:start w:val="1"/>
      <w:numFmt w:val="lowerRoman"/>
      <w:lvlText w:val="%6."/>
      <w:lvlJc w:val="left"/>
      <w:pPr>
        <w:ind w:left="4522" w:firstLine="0"/>
      </w:pPr>
    </w:lvl>
    <w:lvl w:ilvl="6" w:tplc="D004CA68">
      <w:start w:val="1"/>
      <w:numFmt w:val="decimal"/>
      <w:lvlText w:val="%7."/>
      <w:lvlJc w:val="left"/>
      <w:pPr>
        <w:ind w:left="5062" w:firstLine="0"/>
      </w:pPr>
    </w:lvl>
    <w:lvl w:ilvl="7" w:tplc="A4829C1E">
      <w:start w:val="1"/>
      <w:numFmt w:val="lowerLetter"/>
      <w:lvlText w:val="%8."/>
      <w:lvlJc w:val="left"/>
      <w:pPr>
        <w:ind w:left="5782" w:firstLine="0"/>
      </w:pPr>
    </w:lvl>
    <w:lvl w:ilvl="8" w:tplc="A5DA3A66">
      <w:start w:val="1"/>
      <w:numFmt w:val="lowerRoman"/>
      <w:lvlText w:val="%9."/>
      <w:lvlJc w:val="left"/>
      <w:pPr>
        <w:ind w:left="6682" w:firstLine="0"/>
      </w:pPr>
    </w:lvl>
  </w:abstractNum>
  <w:abstractNum w:abstractNumId="26" w15:restartNumberingAfterBreak="0">
    <w:nsid w:val="4C4E230D"/>
    <w:multiLevelType w:val="hybridMultilevel"/>
    <w:tmpl w:val="EA7C1FFA"/>
    <w:name w:val="Lista numerada 39"/>
    <w:lvl w:ilvl="0" w:tplc="278457DC">
      <w:start w:val="1"/>
      <w:numFmt w:val="decimal"/>
      <w:lvlText w:val="(%1)"/>
      <w:lvlJc w:val="left"/>
      <w:pPr>
        <w:ind w:left="742" w:firstLine="0"/>
      </w:pPr>
      <w:rPr>
        <w:b/>
      </w:rPr>
    </w:lvl>
    <w:lvl w:ilvl="1" w:tplc="1F80D5FA">
      <w:start w:val="1"/>
      <w:numFmt w:val="lowerLetter"/>
      <w:lvlText w:val="%2."/>
      <w:lvlJc w:val="left"/>
      <w:pPr>
        <w:ind w:left="1462" w:firstLine="0"/>
      </w:pPr>
    </w:lvl>
    <w:lvl w:ilvl="2" w:tplc="5CBE3E26">
      <w:start w:val="1"/>
      <w:numFmt w:val="lowerRoman"/>
      <w:lvlText w:val="%3."/>
      <w:lvlJc w:val="left"/>
      <w:pPr>
        <w:ind w:left="2362" w:firstLine="0"/>
      </w:pPr>
    </w:lvl>
    <w:lvl w:ilvl="3" w:tplc="94EA4C30">
      <w:start w:val="1"/>
      <w:numFmt w:val="decimal"/>
      <w:lvlText w:val="%4."/>
      <w:lvlJc w:val="left"/>
      <w:pPr>
        <w:ind w:left="2902" w:firstLine="0"/>
      </w:pPr>
    </w:lvl>
    <w:lvl w:ilvl="4" w:tplc="33D00DF0">
      <w:start w:val="1"/>
      <w:numFmt w:val="lowerLetter"/>
      <w:lvlText w:val="%5."/>
      <w:lvlJc w:val="left"/>
      <w:pPr>
        <w:ind w:left="3622" w:firstLine="0"/>
      </w:pPr>
    </w:lvl>
    <w:lvl w:ilvl="5" w:tplc="31085920">
      <w:start w:val="1"/>
      <w:numFmt w:val="lowerRoman"/>
      <w:lvlText w:val="%6."/>
      <w:lvlJc w:val="left"/>
      <w:pPr>
        <w:ind w:left="4522" w:firstLine="0"/>
      </w:pPr>
    </w:lvl>
    <w:lvl w:ilvl="6" w:tplc="AB28BC50">
      <w:start w:val="1"/>
      <w:numFmt w:val="decimal"/>
      <w:lvlText w:val="%7."/>
      <w:lvlJc w:val="left"/>
      <w:pPr>
        <w:ind w:left="5062" w:firstLine="0"/>
      </w:pPr>
    </w:lvl>
    <w:lvl w:ilvl="7" w:tplc="CFD6C2B4">
      <w:start w:val="1"/>
      <w:numFmt w:val="lowerLetter"/>
      <w:lvlText w:val="%8."/>
      <w:lvlJc w:val="left"/>
      <w:pPr>
        <w:ind w:left="5782" w:firstLine="0"/>
      </w:pPr>
    </w:lvl>
    <w:lvl w:ilvl="8" w:tplc="2F424BAC">
      <w:start w:val="1"/>
      <w:numFmt w:val="lowerRoman"/>
      <w:lvlText w:val="%9."/>
      <w:lvlJc w:val="left"/>
      <w:pPr>
        <w:ind w:left="6682" w:firstLine="0"/>
      </w:pPr>
    </w:lvl>
  </w:abstractNum>
  <w:abstractNum w:abstractNumId="27" w15:restartNumberingAfterBreak="0">
    <w:nsid w:val="4E612290"/>
    <w:multiLevelType w:val="hybridMultilevel"/>
    <w:tmpl w:val="AF501362"/>
    <w:name w:val="Lista numerada 25"/>
    <w:lvl w:ilvl="0" w:tplc="82DA8A7E">
      <w:start w:val="1"/>
      <w:numFmt w:val="lowerLetter"/>
      <w:lvlText w:val="%1."/>
      <w:lvlJc w:val="left"/>
      <w:pPr>
        <w:ind w:left="992" w:hanging="425"/>
      </w:pPr>
      <w:rPr>
        <w:rFonts w:hint="default"/>
      </w:rPr>
    </w:lvl>
    <w:lvl w:ilvl="1" w:tplc="F0A22ADC">
      <w:start w:val="1"/>
      <w:numFmt w:val="lowerLetter"/>
      <w:lvlText w:val="%2."/>
      <w:lvlJc w:val="left"/>
      <w:pPr>
        <w:ind w:left="1080" w:firstLine="0"/>
      </w:pPr>
    </w:lvl>
    <w:lvl w:ilvl="2" w:tplc="869EE516">
      <w:start w:val="1"/>
      <w:numFmt w:val="lowerRoman"/>
      <w:lvlText w:val="%3."/>
      <w:lvlJc w:val="left"/>
      <w:pPr>
        <w:ind w:left="1980" w:firstLine="0"/>
      </w:pPr>
    </w:lvl>
    <w:lvl w:ilvl="3" w:tplc="0BA06E50">
      <w:start w:val="1"/>
      <w:numFmt w:val="decimal"/>
      <w:lvlText w:val="%4."/>
      <w:lvlJc w:val="left"/>
      <w:pPr>
        <w:ind w:left="2520" w:firstLine="0"/>
      </w:pPr>
    </w:lvl>
    <w:lvl w:ilvl="4" w:tplc="7332B780">
      <w:start w:val="1"/>
      <w:numFmt w:val="lowerLetter"/>
      <w:lvlText w:val="%5."/>
      <w:lvlJc w:val="left"/>
      <w:pPr>
        <w:ind w:left="3240" w:firstLine="0"/>
      </w:pPr>
    </w:lvl>
    <w:lvl w:ilvl="5" w:tplc="5A70D170">
      <w:start w:val="1"/>
      <w:numFmt w:val="lowerRoman"/>
      <w:lvlText w:val="%6."/>
      <w:lvlJc w:val="left"/>
      <w:pPr>
        <w:ind w:left="4140" w:firstLine="0"/>
      </w:pPr>
    </w:lvl>
    <w:lvl w:ilvl="6" w:tplc="6C98620C">
      <w:start w:val="1"/>
      <w:numFmt w:val="decimal"/>
      <w:lvlText w:val="%7."/>
      <w:lvlJc w:val="left"/>
      <w:pPr>
        <w:ind w:left="4680" w:firstLine="0"/>
      </w:pPr>
    </w:lvl>
    <w:lvl w:ilvl="7" w:tplc="C97AF576">
      <w:start w:val="1"/>
      <w:numFmt w:val="lowerLetter"/>
      <w:lvlText w:val="%8."/>
      <w:lvlJc w:val="left"/>
      <w:pPr>
        <w:ind w:left="5400" w:firstLine="0"/>
      </w:pPr>
    </w:lvl>
    <w:lvl w:ilvl="8" w:tplc="31B8D3B6">
      <w:start w:val="1"/>
      <w:numFmt w:val="lowerRoman"/>
      <w:lvlText w:val="%9."/>
      <w:lvlJc w:val="left"/>
      <w:pPr>
        <w:ind w:left="6300" w:firstLine="0"/>
      </w:pPr>
    </w:lvl>
  </w:abstractNum>
  <w:abstractNum w:abstractNumId="28" w15:restartNumberingAfterBreak="0">
    <w:nsid w:val="4F814AB9"/>
    <w:multiLevelType w:val="hybridMultilevel"/>
    <w:tmpl w:val="C96CCC7E"/>
    <w:name w:val="Lista numerada 10"/>
    <w:lvl w:ilvl="0" w:tplc="9CDAD7CC">
      <w:start w:val="17"/>
      <w:numFmt w:val="decimal"/>
      <w:lvlText w:val="%1."/>
      <w:lvlJc w:val="left"/>
      <w:pPr>
        <w:ind w:left="360" w:firstLine="0"/>
      </w:pPr>
    </w:lvl>
    <w:lvl w:ilvl="1" w:tplc="2EFE3172">
      <w:start w:val="1"/>
      <w:numFmt w:val="lowerLetter"/>
      <w:lvlText w:val="%2."/>
      <w:lvlJc w:val="left"/>
      <w:pPr>
        <w:ind w:left="1080" w:firstLine="0"/>
      </w:pPr>
    </w:lvl>
    <w:lvl w:ilvl="2" w:tplc="2CD2F4CA">
      <w:start w:val="1"/>
      <w:numFmt w:val="lowerRoman"/>
      <w:lvlText w:val="%3."/>
      <w:lvlJc w:val="left"/>
      <w:pPr>
        <w:ind w:left="1980" w:firstLine="0"/>
      </w:pPr>
    </w:lvl>
    <w:lvl w:ilvl="3" w:tplc="7BB8CEFA">
      <w:start w:val="1"/>
      <w:numFmt w:val="decimal"/>
      <w:lvlText w:val="%4."/>
      <w:lvlJc w:val="left"/>
      <w:pPr>
        <w:ind w:left="2520" w:firstLine="0"/>
      </w:pPr>
    </w:lvl>
    <w:lvl w:ilvl="4" w:tplc="F09071FA">
      <w:start w:val="1"/>
      <w:numFmt w:val="lowerLetter"/>
      <w:lvlText w:val="%5."/>
      <w:lvlJc w:val="left"/>
      <w:pPr>
        <w:ind w:left="3240" w:firstLine="0"/>
      </w:pPr>
    </w:lvl>
    <w:lvl w:ilvl="5" w:tplc="0144CD76">
      <w:start w:val="1"/>
      <w:numFmt w:val="lowerRoman"/>
      <w:lvlText w:val="%6."/>
      <w:lvlJc w:val="left"/>
      <w:pPr>
        <w:ind w:left="4140" w:firstLine="0"/>
      </w:pPr>
    </w:lvl>
    <w:lvl w:ilvl="6" w:tplc="9FAAA700">
      <w:start w:val="1"/>
      <w:numFmt w:val="decimal"/>
      <w:lvlText w:val="%7."/>
      <w:lvlJc w:val="left"/>
      <w:pPr>
        <w:ind w:left="4680" w:firstLine="0"/>
      </w:pPr>
    </w:lvl>
    <w:lvl w:ilvl="7" w:tplc="5B1496EC">
      <w:start w:val="1"/>
      <w:numFmt w:val="lowerLetter"/>
      <w:lvlText w:val="%8."/>
      <w:lvlJc w:val="left"/>
      <w:pPr>
        <w:ind w:left="5400" w:firstLine="0"/>
      </w:pPr>
    </w:lvl>
    <w:lvl w:ilvl="8" w:tplc="5818FBBC">
      <w:start w:val="1"/>
      <w:numFmt w:val="lowerRoman"/>
      <w:lvlText w:val="%9."/>
      <w:lvlJc w:val="left"/>
      <w:pPr>
        <w:ind w:left="6300" w:firstLine="0"/>
      </w:pPr>
    </w:lvl>
  </w:abstractNum>
  <w:abstractNum w:abstractNumId="29" w15:restartNumberingAfterBreak="0">
    <w:nsid w:val="522401D7"/>
    <w:multiLevelType w:val="hybridMultilevel"/>
    <w:tmpl w:val="8800D3C8"/>
    <w:name w:val="Lista numerada 7"/>
    <w:lvl w:ilvl="0" w:tplc="506EE8BE">
      <w:numFmt w:val="bullet"/>
      <w:lvlText w:val=""/>
      <w:lvlJc w:val="left"/>
      <w:pPr>
        <w:ind w:left="720" w:firstLine="0"/>
      </w:pPr>
      <w:rPr>
        <w:rFonts w:ascii="Wingdings" w:eastAsia="Wingdings" w:hAnsi="Wingdings" w:cs="Wingdings"/>
      </w:rPr>
    </w:lvl>
    <w:lvl w:ilvl="1" w:tplc="8062A89E">
      <w:numFmt w:val="bullet"/>
      <w:lvlText w:val="o"/>
      <w:lvlJc w:val="left"/>
      <w:pPr>
        <w:ind w:left="1440" w:firstLine="0"/>
      </w:pPr>
      <w:rPr>
        <w:rFonts w:ascii="Courier New" w:hAnsi="Courier New" w:cs="Courier New"/>
      </w:rPr>
    </w:lvl>
    <w:lvl w:ilvl="2" w:tplc="5C56A5EA">
      <w:numFmt w:val="bullet"/>
      <w:lvlText w:val=""/>
      <w:lvlJc w:val="left"/>
      <w:pPr>
        <w:ind w:left="2160" w:firstLine="0"/>
      </w:pPr>
      <w:rPr>
        <w:rFonts w:ascii="Wingdings" w:eastAsia="Wingdings" w:hAnsi="Wingdings" w:cs="Wingdings"/>
      </w:rPr>
    </w:lvl>
    <w:lvl w:ilvl="3" w:tplc="A7B65B38">
      <w:numFmt w:val="bullet"/>
      <w:lvlText w:val=""/>
      <w:lvlJc w:val="left"/>
      <w:pPr>
        <w:ind w:left="2880" w:firstLine="0"/>
      </w:pPr>
      <w:rPr>
        <w:rFonts w:ascii="Symbol" w:hAnsi="Symbol"/>
      </w:rPr>
    </w:lvl>
    <w:lvl w:ilvl="4" w:tplc="CDE0B8CC">
      <w:numFmt w:val="bullet"/>
      <w:lvlText w:val="o"/>
      <w:lvlJc w:val="left"/>
      <w:pPr>
        <w:ind w:left="3600" w:firstLine="0"/>
      </w:pPr>
      <w:rPr>
        <w:rFonts w:ascii="Courier New" w:hAnsi="Courier New" w:cs="Courier New"/>
      </w:rPr>
    </w:lvl>
    <w:lvl w:ilvl="5" w:tplc="FD6A5E9C">
      <w:numFmt w:val="bullet"/>
      <w:lvlText w:val=""/>
      <w:lvlJc w:val="left"/>
      <w:pPr>
        <w:ind w:left="4320" w:firstLine="0"/>
      </w:pPr>
      <w:rPr>
        <w:rFonts w:ascii="Wingdings" w:eastAsia="Wingdings" w:hAnsi="Wingdings" w:cs="Wingdings"/>
      </w:rPr>
    </w:lvl>
    <w:lvl w:ilvl="6" w:tplc="F7F6441A">
      <w:numFmt w:val="bullet"/>
      <w:lvlText w:val=""/>
      <w:lvlJc w:val="left"/>
      <w:pPr>
        <w:ind w:left="5040" w:firstLine="0"/>
      </w:pPr>
      <w:rPr>
        <w:rFonts w:ascii="Symbol" w:hAnsi="Symbol"/>
      </w:rPr>
    </w:lvl>
    <w:lvl w:ilvl="7" w:tplc="0EECD04A">
      <w:numFmt w:val="bullet"/>
      <w:lvlText w:val="o"/>
      <w:lvlJc w:val="left"/>
      <w:pPr>
        <w:ind w:left="5760" w:firstLine="0"/>
      </w:pPr>
      <w:rPr>
        <w:rFonts w:ascii="Courier New" w:hAnsi="Courier New" w:cs="Courier New"/>
      </w:rPr>
    </w:lvl>
    <w:lvl w:ilvl="8" w:tplc="27B0F760">
      <w:numFmt w:val="bullet"/>
      <w:lvlText w:val=""/>
      <w:lvlJc w:val="left"/>
      <w:pPr>
        <w:ind w:left="6480" w:firstLine="0"/>
      </w:pPr>
      <w:rPr>
        <w:rFonts w:ascii="Wingdings" w:eastAsia="Wingdings" w:hAnsi="Wingdings" w:cs="Wingdings"/>
      </w:rPr>
    </w:lvl>
  </w:abstractNum>
  <w:abstractNum w:abstractNumId="30" w15:restartNumberingAfterBreak="0">
    <w:nsid w:val="53A77C22"/>
    <w:multiLevelType w:val="hybridMultilevel"/>
    <w:tmpl w:val="DDC4255E"/>
    <w:name w:val="Lista numerada 38"/>
    <w:lvl w:ilvl="0" w:tplc="CA0A71A4">
      <w:start w:val="1"/>
      <w:numFmt w:val="lowerLetter"/>
      <w:lvlText w:val="(%1)"/>
      <w:lvlJc w:val="left"/>
      <w:pPr>
        <w:ind w:left="0" w:firstLine="0"/>
      </w:pPr>
    </w:lvl>
    <w:lvl w:ilvl="1" w:tplc="2DD47C42">
      <w:start w:val="1"/>
      <w:numFmt w:val="lowerLetter"/>
      <w:lvlText w:val="%2."/>
      <w:lvlJc w:val="left"/>
      <w:pPr>
        <w:ind w:left="720" w:firstLine="0"/>
      </w:pPr>
    </w:lvl>
    <w:lvl w:ilvl="2" w:tplc="716A7C3A">
      <w:start w:val="1"/>
      <w:numFmt w:val="lowerRoman"/>
      <w:lvlText w:val="%3."/>
      <w:lvlJc w:val="left"/>
      <w:pPr>
        <w:ind w:left="1620" w:firstLine="0"/>
      </w:pPr>
    </w:lvl>
    <w:lvl w:ilvl="3" w:tplc="5DEA6E34">
      <w:start w:val="1"/>
      <w:numFmt w:val="decimal"/>
      <w:lvlText w:val="%4."/>
      <w:lvlJc w:val="left"/>
      <w:pPr>
        <w:ind w:left="2160" w:firstLine="0"/>
      </w:pPr>
    </w:lvl>
    <w:lvl w:ilvl="4" w:tplc="1B3658FA">
      <w:start w:val="1"/>
      <w:numFmt w:val="lowerLetter"/>
      <w:lvlText w:val="%5."/>
      <w:lvlJc w:val="left"/>
      <w:pPr>
        <w:ind w:left="2880" w:firstLine="0"/>
      </w:pPr>
    </w:lvl>
    <w:lvl w:ilvl="5" w:tplc="CE926F7A">
      <w:start w:val="1"/>
      <w:numFmt w:val="lowerRoman"/>
      <w:lvlText w:val="%6."/>
      <w:lvlJc w:val="left"/>
      <w:pPr>
        <w:ind w:left="3780" w:firstLine="0"/>
      </w:pPr>
    </w:lvl>
    <w:lvl w:ilvl="6" w:tplc="29A2731C">
      <w:start w:val="1"/>
      <w:numFmt w:val="decimal"/>
      <w:lvlText w:val="%7."/>
      <w:lvlJc w:val="left"/>
      <w:pPr>
        <w:ind w:left="4320" w:firstLine="0"/>
      </w:pPr>
    </w:lvl>
    <w:lvl w:ilvl="7" w:tplc="56B0FF6A">
      <w:start w:val="1"/>
      <w:numFmt w:val="lowerLetter"/>
      <w:lvlText w:val="%8."/>
      <w:lvlJc w:val="left"/>
      <w:pPr>
        <w:ind w:left="5040" w:firstLine="0"/>
      </w:pPr>
    </w:lvl>
    <w:lvl w:ilvl="8" w:tplc="1ACA1D1A">
      <w:start w:val="1"/>
      <w:numFmt w:val="lowerRoman"/>
      <w:lvlText w:val="%9."/>
      <w:lvlJc w:val="left"/>
      <w:pPr>
        <w:ind w:left="5940" w:firstLine="0"/>
      </w:pPr>
    </w:lvl>
  </w:abstractNum>
  <w:abstractNum w:abstractNumId="31" w15:restartNumberingAfterBreak="0">
    <w:nsid w:val="54656D84"/>
    <w:multiLevelType w:val="hybridMultilevel"/>
    <w:tmpl w:val="53960B52"/>
    <w:name w:val="Lista numerada 3"/>
    <w:lvl w:ilvl="0" w:tplc="8536E430">
      <w:start w:val="1"/>
      <w:numFmt w:val="decimal"/>
      <w:lvlText w:val="%1"/>
      <w:lvlJc w:val="left"/>
      <w:pPr>
        <w:ind w:left="0" w:firstLine="0"/>
      </w:pPr>
      <w:rPr>
        <w:rFonts w:ascii="9999999" w:hAnsi="9999999"/>
      </w:rPr>
    </w:lvl>
    <w:lvl w:ilvl="1" w:tplc="B5E239B8">
      <w:numFmt w:val="bullet"/>
      <w:lvlText w:val=""/>
      <w:lvlJc w:val="left"/>
      <w:pPr>
        <w:ind w:left="340" w:firstLine="0"/>
      </w:pPr>
      <w:rPr>
        <w:rFonts w:ascii="Symbol" w:hAnsi="Symbol"/>
        <w:sz w:val="22"/>
      </w:rPr>
    </w:lvl>
    <w:lvl w:ilvl="2" w:tplc="C2442766">
      <w:numFmt w:val="bullet"/>
      <w:lvlText w:val="-"/>
      <w:lvlJc w:val="left"/>
      <w:pPr>
        <w:ind w:left="680" w:firstLine="0"/>
      </w:pPr>
      <w:rPr>
        <w:rFonts w:ascii="9999999" w:hAnsi="9999999"/>
      </w:rPr>
    </w:lvl>
    <w:lvl w:ilvl="3" w:tplc="C2C21FD8">
      <w:numFmt w:val="bullet"/>
      <w:lvlText w:val=""/>
      <w:lvlJc w:val="left"/>
      <w:pPr>
        <w:ind w:left="1020" w:firstLine="0"/>
      </w:pPr>
      <w:rPr>
        <w:rFonts w:ascii="Symbol" w:hAnsi="Symbol"/>
        <w:sz w:val="22"/>
      </w:rPr>
    </w:lvl>
    <w:lvl w:ilvl="4" w:tplc="E940D4C6">
      <w:numFmt w:val="bullet"/>
      <w:lvlText w:val=""/>
      <w:lvlJc w:val="left"/>
      <w:pPr>
        <w:ind w:left="1361" w:firstLine="0"/>
      </w:pPr>
      <w:rPr>
        <w:rFonts w:ascii="Symbol" w:hAnsi="Symbol"/>
      </w:rPr>
    </w:lvl>
    <w:lvl w:ilvl="5" w:tplc="3A24CA7C">
      <w:numFmt w:val="bullet"/>
      <w:lvlText w:val=""/>
      <w:lvlJc w:val="left"/>
      <w:pPr>
        <w:ind w:left="1701" w:firstLine="0"/>
      </w:pPr>
      <w:rPr>
        <w:rFonts w:ascii="Wingdings" w:hAnsi="Wingdings"/>
      </w:rPr>
    </w:lvl>
    <w:lvl w:ilvl="6" w:tplc="8472A470">
      <w:numFmt w:val="bullet"/>
      <w:lvlText w:val=""/>
      <w:lvlJc w:val="left"/>
      <w:pPr>
        <w:ind w:left="2041" w:firstLine="0"/>
      </w:pPr>
      <w:rPr>
        <w:rFonts w:ascii="Wingdings" w:eastAsia="Wingdings" w:hAnsi="Wingdings" w:cs="Wingdings"/>
      </w:rPr>
    </w:lvl>
    <w:lvl w:ilvl="7" w:tplc="E4F04CA6">
      <w:numFmt w:val="bullet"/>
      <w:lvlText w:val=""/>
      <w:lvlJc w:val="left"/>
      <w:pPr>
        <w:ind w:left="2381" w:firstLine="0"/>
      </w:pPr>
      <w:rPr>
        <w:rFonts w:ascii="Symbol" w:hAnsi="Symbol"/>
      </w:rPr>
    </w:lvl>
    <w:lvl w:ilvl="8" w:tplc="F1D403A6">
      <w:numFmt w:val="bullet"/>
      <w:lvlText w:val=""/>
      <w:lvlJc w:val="left"/>
      <w:pPr>
        <w:ind w:left="2721" w:firstLine="0"/>
      </w:pPr>
      <w:rPr>
        <w:rFonts w:ascii="Symbol" w:hAnsi="Symbol"/>
      </w:rPr>
    </w:lvl>
  </w:abstractNum>
  <w:abstractNum w:abstractNumId="32" w15:restartNumberingAfterBreak="0">
    <w:nsid w:val="54980E37"/>
    <w:multiLevelType w:val="hybridMultilevel"/>
    <w:tmpl w:val="FB709854"/>
    <w:name w:val="Lista numerada 41"/>
    <w:lvl w:ilvl="0" w:tplc="328EC8CA">
      <w:numFmt w:val="none"/>
      <w:lvlText w:val=""/>
      <w:lvlJc w:val="left"/>
      <w:pPr>
        <w:ind w:left="0" w:firstLine="0"/>
      </w:pPr>
    </w:lvl>
    <w:lvl w:ilvl="1" w:tplc="AAF0343A">
      <w:numFmt w:val="none"/>
      <w:lvlText w:val=""/>
      <w:lvlJc w:val="left"/>
      <w:pPr>
        <w:ind w:left="0" w:firstLine="0"/>
      </w:pPr>
    </w:lvl>
    <w:lvl w:ilvl="2" w:tplc="DEC0F75C">
      <w:numFmt w:val="none"/>
      <w:lvlText w:val=""/>
      <w:lvlJc w:val="left"/>
      <w:pPr>
        <w:ind w:left="0" w:firstLine="0"/>
      </w:pPr>
    </w:lvl>
    <w:lvl w:ilvl="3" w:tplc="34E22F2C">
      <w:numFmt w:val="none"/>
      <w:lvlText w:val=""/>
      <w:lvlJc w:val="left"/>
      <w:pPr>
        <w:ind w:left="0" w:firstLine="0"/>
      </w:pPr>
    </w:lvl>
    <w:lvl w:ilvl="4" w:tplc="215E747E">
      <w:numFmt w:val="none"/>
      <w:lvlText w:val=""/>
      <w:lvlJc w:val="left"/>
      <w:pPr>
        <w:ind w:left="0" w:firstLine="0"/>
      </w:pPr>
    </w:lvl>
    <w:lvl w:ilvl="5" w:tplc="9DBA80AC">
      <w:numFmt w:val="none"/>
      <w:lvlText w:val=""/>
      <w:lvlJc w:val="left"/>
      <w:pPr>
        <w:ind w:left="0" w:firstLine="0"/>
      </w:pPr>
    </w:lvl>
    <w:lvl w:ilvl="6" w:tplc="D804C7BA">
      <w:numFmt w:val="none"/>
      <w:lvlText w:val=""/>
      <w:lvlJc w:val="left"/>
      <w:pPr>
        <w:ind w:left="0" w:firstLine="0"/>
      </w:pPr>
    </w:lvl>
    <w:lvl w:ilvl="7" w:tplc="AFCA53D8">
      <w:numFmt w:val="none"/>
      <w:lvlText w:val=""/>
      <w:lvlJc w:val="left"/>
      <w:pPr>
        <w:ind w:left="0" w:firstLine="0"/>
      </w:pPr>
    </w:lvl>
    <w:lvl w:ilvl="8" w:tplc="13A4B9E6">
      <w:numFmt w:val="none"/>
      <w:lvlText w:val=""/>
      <w:lvlJc w:val="left"/>
      <w:pPr>
        <w:ind w:left="0" w:firstLine="0"/>
      </w:pPr>
    </w:lvl>
  </w:abstractNum>
  <w:abstractNum w:abstractNumId="33" w15:restartNumberingAfterBreak="0">
    <w:nsid w:val="54A45E8D"/>
    <w:multiLevelType w:val="hybridMultilevel"/>
    <w:tmpl w:val="1B7CA8C8"/>
    <w:name w:val="Lista numerada 40"/>
    <w:lvl w:ilvl="0" w:tplc="8F926640">
      <w:numFmt w:val="bullet"/>
      <w:lvlText w:val=""/>
      <w:lvlJc w:val="left"/>
      <w:pPr>
        <w:ind w:left="786" w:firstLine="0"/>
      </w:pPr>
      <w:rPr>
        <w:rFonts w:ascii="Wingdings" w:eastAsia="Wingdings" w:hAnsi="Wingdings" w:cs="Wingdings"/>
      </w:rPr>
    </w:lvl>
    <w:lvl w:ilvl="1" w:tplc="2264BEAC">
      <w:numFmt w:val="bullet"/>
      <w:lvlText w:val="o"/>
      <w:lvlJc w:val="left"/>
      <w:pPr>
        <w:ind w:left="1506" w:firstLine="0"/>
      </w:pPr>
      <w:rPr>
        <w:rFonts w:ascii="Courier New" w:hAnsi="Courier New" w:cs="Courier New"/>
      </w:rPr>
    </w:lvl>
    <w:lvl w:ilvl="2" w:tplc="630881F0">
      <w:numFmt w:val="bullet"/>
      <w:lvlText w:val=""/>
      <w:lvlJc w:val="left"/>
      <w:pPr>
        <w:ind w:left="2226" w:firstLine="0"/>
      </w:pPr>
      <w:rPr>
        <w:rFonts w:ascii="Wingdings" w:eastAsia="Wingdings" w:hAnsi="Wingdings" w:cs="Wingdings"/>
      </w:rPr>
    </w:lvl>
    <w:lvl w:ilvl="3" w:tplc="788E4FF8">
      <w:numFmt w:val="bullet"/>
      <w:lvlText w:val=""/>
      <w:lvlJc w:val="left"/>
      <w:pPr>
        <w:ind w:left="2946" w:firstLine="0"/>
      </w:pPr>
      <w:rPr>
        <w:rFonts w:ascii="Symbol" w:hAnsi="Symbol"/>
      </w:rPr>
    </w:lvl>
    <w:lvl w:ilvl="4" w:tplc="2E583EC0">
      <w:numFmt w:val="bullet"/>
      <w:lvlText w:val="o"/>
      <w:lvlJc w:val="left"/>
      <w:pPr>
        <w:ind w:left="3666" w:firstLine="0"/>
      </w:pPr>
      <w:rPr>
        <w:rFonts w:ascii="Courier New" w:hAnsi="Courier New" w:cs="Courier New"/>
      </w:rPr>
    </w:lvl>
    <w:lvl w:ilvl="5" w:tplc="A8206486">
      <w:numFmt w:val="bullet"/>
      <w:lvlText w:val=""/>
      <w:lvlJc w:val="left"/>
      <w:pPr>
        <w:ind w:left="4386" w:firstLine="0"/>
      </w:pPr>
      <w:rPr>
        <w:rFonts w:ascii="Wingdings" w:eastAsia="Wingdings" w:hAnsi="Wingdings" w:cs="Wingdings"/>
      </w:rPr>
    </w:lvl>
    <w:lvl w:ilvl="6" w:tplc="F878DF7C">
      <w:numFmt w:val="bullet"/>
      <w:lvlText w:val=""/>
      <w:lvlJc w:val="left"/>
      <w:pPr>
        <w:ind w:left="5106" w:firstLine="0"/>
      </w:pPr>
      <w:rPr>
        <w:rFonts w:ascii="Symbol" w:hAnsi="Symbol"/>
      </w:rPr>
    </w:lvl>
    <w:lvl w:ilvl="7" w:tplc="598A66D8">
      <w:numFmt w:val="bullet"/>
      <w:lvlText w:val="o"/>
      <w:lvlJc w:val="left"/>
      <w:pPr>
        <w:ind w:left="5826" w:firstLine="0"/>
      </w:pPr>
      <w:rPr>
        <w:rFonts w:ascii="Courier New" w:hAnsi="Courier New" w:cs="Courier New"/>
      </w:rPr>
    </w:lvl>
    <w:lvl w:ilvl="8" w:tplc="E5F8165E">
      <w:numFmt w:val="bullet"/>
      <w:lvlText w:val=""/>
      <w:lvlJc w:val="left"/>
      <w:pPr>
        <w:ind w:left="6546" w:firstLine="0"/>
      </w:pPr>
      <w:rPr>
        <w:rFonts w:ascii="Wingdings" w:eastAsia="Wingdings" w:hAnsi="Wingdings" w:cs="Wingdings"/>
      </w:rPr>
    </w:lvl>
  </w:abstractNum>
  <w:abstractNum w:abstractNumId="34" w15:restartNumberingAfterBreak="0">
    <w:nsid w:val="581E3F82"/>
    <w:multiLevelType w:val="hybridMultilevel"/>
    <w:tmpl w:val="53D45CE6"/>
    <w:name w:val="Lista numerada 2"/>
    <w:lvl w:ilvl="0" w:tplc="4D46CE1E">
      <w:start w:val="1"/>
      <w:numFmt w:val="lowerLetter"/>
      <w:lvlText w:val="(%1)"/>
      <w:lvlJc w:val="left"/>
      <w:pPr>
        <w:ind w:left="360" w:firstLine="0"/>
      </w:pPr>
    </w:lvl>
    <w:lvl w:ilvl="1" w:tplc="0DE452A8">
      <w:start w:val="1"/>
      <w:numFmt w:val="lowerLetter"/>
      <w:lvlText w:val="%2."/>
      <w:lvlJc w:val="left"/>
      <w:pPr>
        <w:ind w:left="1080" w:firstLine="0"/>
      </w:pPr>
    </w:lvl>
    <w:lvl w:ilvl="2" w:tplc="8DE28F20">
      <w:start w:val="1"/>
      <w:numFmt w:val="lowerRoman"/>
      <w:lvlText w:val="%3."/>
      <w:lvlJc w:val="left"/>
      <w:pPr>
        <w:ind w:left="1980" w:firstLine="0"/>
      </w:pPr>
    </w:lvl>
    <w:lvl w:ilvl="3" w:tplc="606C87D2">
      <w:start w:val="1"/>
      <w:numFmt w:val="decimal"/>
      <w:lvlText w:val="%4."/>
      <w:lvlJc w:val="left"/>
      <w:pPr>
        <w:ind w:left="2520" w:firstLine="0"/>
      </w:pPr>
    </w:lvl>
    <w:lvl w:ilvl="4" w:tplc="07C6BA14">
      <w:start w:val="1"/>
      <w:numFmt w:val="lowerLetter"/>
      <w:lvlText w:val="%5."/>
      <w:lvlJc w:val="left"/>
      <w:pPr>
        <w:ind w:left="3240" w:firstLine="0"/>
      </w:pPr>
    </w:lvl>
    <w:lvl w:ilvl="5" w:tplc="3808E292">
      <w:start w:val="1"/>
      <w:numFmt w:val="lowerRoman"/>
      <w:lvlText w:val="%6."/>
      <w:lvlJc w:val="left"/>
      <w:pPr>
        <w:ind w:left="4140" w:firstLine="0"/>
      </w:pPr>
    </w:lvl>
    <w:lvl w:ilvl="6" w:tplc="A6767D98">
      <w:start w:val="1"/>
      <w:numFmt w:val="decimal"/>
      <w:lvlText w:val="%7."/>
      <w:lvlJc w:val="left"/>
      <w:pPr>
        <w:ind w:left="4680" w:firstLine="0"/>
      </w:pPr>
    </w:lvl>
    <w:lvl w:ilvl="7" w:tplc="99282A72">
      <w:start w:val="1"/>
      <w:numFmt w:val="lowerLetter"/>
      <w:lvlText w:val="%8."/>
      <w:lvlJc w:val="left"/>
      <w:pPr>
        <w:ind w:left="5400" w:firstLine="0"/>
      </w:pPr>
    </w:lvl>
    <w:lvl w:ilvl="8" w:tplc="B484D166">
      <w:start w:val="1"/>
      <w:numFmt w:val="lowerRoman"/>
      <w:lvlText w:val="%9."/>
      <w:lvlJc w:val="left"/>
      <w:pPr>
        <w:ind w:left="6300" w:firstLine="0"/>
      </w:pPr>
    </w:lvl>
  </w:abstractNum>
  <w:abstractNum w:abstractNumId="35" w15:restartNumberingAfterBreak="0">
    <w:nsid w:val="590D17FD"/>
    <w:multiLevelType w:val="hybridMultilevel"/>
    <w:tmpl w:val="EB2482D6"/>
    <w:name w:val="Lista numerada 26"/>
    <w:lvl w:ilvl="0" w:tplc="C1B6F4A0">
      <w:start w:val="1"/>
      <w:numFmt w:val="lowerLetter"/>
      <w:lvlText w:val="(%1)"/>
      <w:lvlJc w:val="left"/>
      <w:pPr>
        <w:ind w:left="708" w:firstLine="0"/>
      </w:pPr>
    </w:lvl>
    <w:lvl w:ilvl="1" w:tplc="4ABEB1D8">
      <w:start w:val="1"/>
      <w:numFmt w:val="lowerLetter"/>
      <w:lvlText w:val="%2."/>
      <w:lvlJc w:val="left"/>
      <w:pPr>
        <w:ind w:left="1428" w:firstLine="0"/>
      </w:pPr>
    </w:lvl>
    <w:lvl w:ilvl="2" w:tplc="439E95B2">
      <w:start w:val="1"/>
      <w:numFmt w:val="lowerRoman"/>
      <w:lvlText w:val="%3."/>
      <w:lvlJc w:val="left"/>
      <w:pPr>
        <w:ind w:left="2328" w:firstLine="0"/>
      </w:pPr>
    </w:lvl>
    <w:lvl w:ilvl="3" w:tplc="5F721BC6">
      <w:start w:val="1"/>
      <w:numFmt w:val="decimal"/>
      <w:lvlText w:val="%4."/>
      <w:lvlJc w:val="left"/>
      <w:pPr>
        <w:ind w:left="2868" w:firstLine="0"/>
      </w:pPr>
    </w:lvl>
    <w:lvl w:ilvl="4" w:tplc="F9828F06">
      <w:start w:val="1"/>
      <w:numFmt w:val="lowerLetter"/>
      <w:lvlText w:val="%5."/>
      <w:lvlJc w:val="left"/>
      <w:pPr>
        <w:ind w:left="3588" w:firstLine="0"/>
      </w:pPr>
    </w:lvl>
    <w:lvl w:ilvl="5" w:tplc="3B524026">
      <w:start w:val="1"/>
      <w:numFmt w:val="lowerRoman"/>
      <w:lvlText w:val="%6."/>
      <w:lvlJc w:val="left"/>
      <w:pPr>
        <w:ind w:left="4488" w:firstLine="0"/>
      </w:pPr>
    </w:lvl>
    <w:lvl w:ilvl="6" w:tplc="42B45446">
      <w:start w:val="1"/>
      <w:numFmt w:val="decimal"/>
      <w:lvlText w:val="%7."/>
      <w:lvlJc w:val="left"/>
      <w:pPr>
        <w:ind w:left="5028" w:firstLine="0"/>
      </w:pPr>
    </w:lvl>
    <w:lvl w:ilvl="7" w:tplc="9662C7B6">
      <w:start w:val="1"/>
      <w:numFmt w:val="lowerLetter"/>
      <w:lvlText w:val="%8."/>
      <w:lvlJc w:val="left"/>
      <w:pPr>
        <w:ind w:left="5748" w:firstLine="0"/>
      </w:pPr>
    </w:lvl>
    <w:lvl w:ilvl="8" w:tplc="3E6E6554">
      <w:start w:val="1"/>
      <w:numFmt w:val="lowerRoman"/>
      <w:lvlText w:val="%9."/>
      <w:lvlJc w:val="left"/>
      <w:pPr>
        <w:ind w:left="6648" w:firstLine="0"/>
      </w:pPr>
    </w:lvl>
  </w:abstractNum>
  <w:abstractNum w:abstractNumId="36" w15:restartNumberingAfterBreak="0">
    <w:nsid w:val="5920744B"/>
    <w:multiLevelType w:val="hybridMultilevel"/>
    <w:tmpl w:val="8AF2D520"/>
    <w:name w:val="Lista numerada 15"/>
    <w:lvl w:ilvl="0" w:tplc="A67EDDBE">
      <w:numFmt w:val="bullet"/>
      <w:lvlText w:val=""/>
      <w:lvlJc w:val="left"/>
      <w:pPr>
        <w:ind w:left="1416" w:firstLine="0"/>
      </w:pPr>
      <w:rPr>
        <w:rFonts w:ascii="Wingdings" w:eastAsia="Wingdings" w:hAnsi="Wingdings" w:cs="Wingdings"/>
      </w:rPr>
    </w:lvl>
    <w:lvl w:ilvl="1" w:tplc="7EFC0362">
      <w:numFmt w:val="bullet"/>
      <w:lvlText w:val="o"/>
      <w:lvlJc w:val="left"/>
      <w:pPr>
        <w:ind w:left="2136" w:firstLine="0"/>
      </w:pPr>
      <w:rPr>
        <w:rFonts w:ascii="Courier New" w:hAnsi="Courier New" w:cs="Courier New"/>
      </w:rPr>
    </w:lvl>
    <w:lvl w:ilvl="2" w:tplc="3C9A531C">
      <w:numFmt w:val="bullet"/>
      <w:lvlText w:val=""/>
      <w:lvlJc w:val="left"/>
      <w:pPr>
        <w:ind w:left="2856" w:firstLine="0"/>
      </w:pPr>
      <w:rPr>
        <w:rFonts w:ascii="Wingdings" w:eastAsia="Wingdings" w:hAnsi="Wingdings" w:cs="Wingdings"/>
      </w:rPr>
    </w:lvl>
    <w:lvl w:ilvl="3" w:tplc="D8084F36">
      <w:numFmt w:val="bullet"/>
      <w:lvlText w:val=""/>
      <w:lvlJc w:val="left"/>
      <w:pPr>
        <w:ind w:left="3576" w:firstLine="0"/>
      </w:pPr>
      <w:rPr>
        <w:rFonts w:ascii="Symbol" w:hAnsi="Symbol"/>
      </w:rPr>
    </w:lvl>
    <w:lvl w:ilvl="4" w:tplc="48C88E8E">
      <w:numFmt w:val="bullet"/>
      <w:lvlText w:val="o"/>
      <w:lvlJc w:val="left"/>
      <w:pPr>
        <w:ind w:left="4296" w:firstLine="0"/>
      </w:pPr>
      <w:rPr>
        <w:rFonts w:ascii="Courier New" w:hAnsi="Courier New" w:cs="Courier New"/>
      </w:rPr>
    </w:lvl>
    <w:lvl w:ilvl="5" w:tplc="75A46F2E">
      <w:numFmt w:val="bullet"/>
      <w:lvlText w:val=""/>
      <w:lvlJc w:val="left"/>
      <w:pPr>
        <w:ind w:left="5016" w:firstLine="0"/>
      </w:pPr>
      <w:rPr>
        <w:rFonts w:ascii="Wingdings" w:eastAsia="Wingdings" w:hAnsi="Wingdings" w:cs="Wingdings"/>
      </w:rPr>
    </w:lvl>
    <w:lvl w:ilvl="6" w:tplc="95205C84">
      <w:numFmt w:val="bullet"/>
      <w:lvlText w:val=""/>
      <w:lvlJc w:val="left"/>
      <w:pPr>
        <w:ind w:left="5736" w:firstLine="0"/>
      </w:pPr>
      <w:rPr>
        <w:rFonts w:ascii="Symbol" w:hAnsi="Symbol"/>
      </w:rPr>
    </w:lvl>
    <w:lvl w:ilvl="7" w:tplc="BEC63FD8">
      <w:numFmt w:val="bullet"/>
      <w:lvlText w:val="o"/>
      <w:lvlJc w:val="left"/>
      <w:pPr>
        <w:ind w:left="6456" w:firstLine="0"/>
      </w:pPr>
      <w:rPr>
        <w:rFonts w:ascii="Courier New" w:hAnsi="Courier New" w:cs="Courier New"/>
      </w:rPr>
    </w:lvl>
    <w:lvl w:ilvl="8" w:tplc="ACD2A554">
      <w:numFmt w:val="bullet"/>
      <w:lvlText w:val=""/>
      <w:lvlJc w:val="left"/>
      <w:pPr>
        <w:ind w:left="7176" w:firstLine="0"/>
      </w:pPr>
      <w:rPr>
        <w:rFonts w:ascii="Wingdings" w:eastAsia="Wingdings" w:hAnsi="Wingdings" w:cs="Wingdings"/>
      </w:rPr>
    </w:lvl>
  </w:abstractNum>
  <w:abstractNum w:abstractNumId="37" w15:restartNumberingAfterBreak="0">
    <w:nsid w:val="5AB47000"/>
    <w:multiLevelType w:val="hybridMultilevel"/>
    <w:tmpl w:val="15A4AE28"/>
    <w:name w:val="Lista numerada 23"/>
    <w:lvl w:ilvl="0" w:tplc="AB9AC762">
      <w:start w:val="1"/>
      <w:numFmt w:val="lowerLetter"/>
      <w:lvlText w:val="%1."/>
      <w:lvlJc w:val="left"/>
      <w:pPr>
        <w:ind w:left="426" w:firstLine="0"/>
      </w:pPr>
    </w:lvl>
    <w:lvl w:ilvl="1" w:tplc="8FB82220">
      <w:start w:val="1"/>
      <w:numFmt w:val="lowerLetter"/>
      <w:lvlText w:val="%2."/>
      <w:lvlJc w:val="left"/>
      <w:pPr>
        <w:ind w:left="1146" w:firstLine="0"/>
      </w:pPr>
    </w:lvl>
    <w:lvl w:ilvl="2" w:tplc="8C60D300">
      <w:start w:val="1"/>
      <w:numFmt w:val="lowerRoman"/>
      <w:lvlText w:val="%3."/>
      <w:lvlJc w:val="left"/>
      <w:pPr>
        <w:ind w:left="2046" w:firstLine="0"/>
      </w:pPr>
    </w:lvl>
    <w:lvl w:ilvl="3" w:tplc="44A84B46">
      <w:start w:val="1"/>
      <w:numFmt w:val="decimal"/>
      <w:lvlText w:val="%4."/>
      <w:lvlJc w:val="left"/>
      <w:pPr>
        <w:ind w:left="2586" w:firstLine="0"/>
      </w:pPr>
    </w:lvl>
    <w:lvl w:ilvl="4" w:tplc="2BD60F94">
      <w:start w:val="1"/>
      <w:numFmt w:val="lowerLetter"/>
      <w:lvlText w:val="%5."/>
      <w:lvlJc w:val="left"/>
      <w:pPr>
        <w:ind w:left="3306" w:firstLine="0"/>
      </w:pPr>
    </w:lvl>
    <w:lvl w:ilvl="5" w:tplc="086A1FF6">
      <w:start w:val="1"/>
      <w:numFmt w:val="lowerRoman"/>
      <w:lvlText w:val="%6."/>
      <w:lvlJc w:val="left"/>
      <w:pPr>
        <w:ind w:left="4206" w:firstLine="0"/>
      </w:pPr>
    </w:lvl>
    <w:lvl w:ilvl="6" w:tplc="7E60C262">
      <w:start w:val="1"/>
      <w:numFmt w:val="decimal"/>
      <w:lvlText w:val="%7."/>
      <w:lvlJc w:val="left"/>
      <w:pPr>
        <w:ind w:left="4746" w:firstLine="0"/>
      </w:pPr>
    </w:lvl>
    <w:lvl w:ilvl="7" w:tplc="DBCA57BC">
      <w:start w:val="1"/>
      <w:numFmt w:val="lowerLetter"/>
      <w:lvlText w:val="%8."/>
      <w:lvlJc w:val="left"/>
      <w:pPr>
        <w:ind w:left="5466" w:firstLine="0"/>
      </w:pPr>
    </w:lvl>
    <w:lvl w:ilvl="8" w:tplc="5E8CB99C">
      <w:start w:val="1"/>
      <w:numFmt w:val="lowerRoman"/>
      <w:lvlText w:val="%9."/>
      <w:lvlJc w:val="left"/>
      <w:pPr>
        <w:ind w:left="6366" w:firstLine="0"/>
      </w:pPr>
    </w:lvl>
  </w:abstractNum>
  <w:abstractNum w:abstractNumId="38" w15:restartNumberingAfterBreak="0">
    <w:nsid w:val="5B4C432D"/>
    <w:multiLevelType w:val="hybridMultilevel"/>
    <w:tmpl w:val="B7F0263C"/>
    <w:name w:val="Lista numerada 1"/>
    <w:lvl w:ilvl="0" w:tplc="173807AE">
      <w:numFmt w:val="bullet"/>
      <w:lvlText w:val=""/>
      <w:lvlJc w:val="left"/>
      <w:pPr>
        <w:ind w:left="65" w:firstLine="0"/>
      </w:pPr>
      <w:rPr>
        <w:rFonts w:ascii="Wingdings" w:eastAsia="Wingdings" w:hAnsi="Wingdings" w:cs="Wingdings"/>
      </w:rPr>
    </w:lvl>
    <w:lvl w:ilvl="1" w:tplc="1E10D6BC">
      <w:numFmt w:val="bullet"/>
      <w:lvlText w:val="o"/>
      <w:lvlJc w:val="left"/>
      <w:pPr>
        <w:ind w:left="785" w:firstLine="0"/>
      </w:pPr>
      <w:rPr>
        <w:rFonts w:ascii="Courier New" w:hAnsi="Courier New" w:cs="Courier New"/>
      </w:rPr>
    </w:lvl>
    <w:lvl w:ilvl="2" w:tplc="71A2D8E8">
      <w:numFmt w:val="bullet"/>
      <w:lvlText w:val=""/>
      <w:lvlJc w:val="left"/>
      <w:pPr>
        <w:ind w:left="1505" w:firstLine="0"/>
      </w:pPr>
      <w:rPr>
        <w:rFonts w:ascii="Wingdings" w:eastAsia="Wingdings" w:hAnsi="Wingdings" w:cs="Wingdings"/>
      </w:rPr>
    </w:lvl>
    <w:lvl w:ilvl="3" w:tplc="E0ACBA6A">
      <w:numFmt w:val="bullet"/>
      <w:lvlText w:val=""/>
      <w:lvlJc w:val="left"/>
      <w:pPr>
        <w:ind w:left="2225" w:firstLine="0"/>
      </w:pPr>
      <w:rPr>
        <w:rFonts w:ascii="Symbol" w:hAnsi="Symbol"/>
      </w:rPr>
    </w:lvl>
    <w:lvl w:ilvl="4" w:tplc="0AA4A524">
      <w:numFmt w:val="bullet"/>
      <w:lvlText w:val="o"/>
      <w:lvlJc w:val="left"/>
      <w:pPr>
        <w:ind w:left="2945" w:firstLine="0"/>
      </w:pPr>
      <w:rPr>
        <w:rFonts w:ascii="Courier New" w:hAnsi="Courier New" w:cs="Courier New"/>
      </w:rPr>
    </w:lvl>
    <w:lvl w:ilvl="5" w:tplc="F67C8170">
      <w:numFmt w:val="bullet"/>
      <w:lvlText w:val=""/>
      <w:lvlJc w:val="left"/>
      <w:pPr>
        <w:ind w:left="3665" w:firstLine="0"/>
      </w:pPr>
      <w:rPr>
        <w:rFonts w:ascii="Wingdings" w:eastAsia="Wingdings" w:hAnsi="Wingdings" w:cs="Wingdings"/>
      </w:rPr>
    </w:lvl>
    <w:lvl w:ilvl="6" w:tplc="15FA5DB6">
      <w:numFmt w:val="bullet"/>
      <w:lvlText w:val=""/>
      <w:lvlJc w:val="left"/>
      <w:pPr>
        <w:ind w:left="4385" w:firstLine="0"/>
      </w:pPr>
      <w:rPr>
        <w:rFonts w:ascii="Symbol" w:hAnsi="Symbol"/>
      </w:rPr>
    </w:lvl>
    <w:lvl w:ilvl="7" w:tplc="6EFE6774">
      <w:numFmt w:val="bullet"/>
      <w:lvlText w:val="o"/>
      <w:lvlJc w:val="left"/>
      <w:pPr>
        <w:ind w:left="5105" w:firstLine="0"/>
      </w:pPr>
      <w:rPr>
        <w:rFonts w:ascii="Courier New" w:hAnsi="Courier New" w:cs="Courier New"/>
      </w:rPr>
    </w:lvl>
    <w:lvl w:ilvl="8" w:tplc="4FB65F82">
      <w:numFmt w:val="bullet"/>
      <w:lvlText w:val=""/>
      <w:lvlJc w:val="left"/>
      <w:pPr>
        <w:ind w:left="5825" w:firstLine="0"/>
      </w:pPr>
      <w:rPr>
        <w:rFonts w:ascii="Wingdings" w:eastAsia="Wingdings" w:hAnsi="Wingdings" w:cs="Wingdings"/>
      </w:rPr>
    </w:lvl>
  </w:abstractNum>
  <w:abstractNum w:abstractNumId="39" w15:restartNumberingAfterBreak="0">
    <w:nsid w:val="6D301F5F"/>
    <w:multiLevelType w:val="hybridMultilevel"/>
    <w:tmpl w:val="6816AD50"/>
    <w:name w:val="Lista numerada 35"/>
    <w:lvl w:ilvl="0" w:tplc="694018F6">
      <w:numFmt w:val="bullet"/>
      <w:lvlText w:val=""/>
      <w:lvlJc w:val="left"/>
      <w:pPr>
        <w:ind w:left="708" w:firstLine="0"/>
      </w:pPr>
      <w:rPr>
        <w:rFonts w:ascii="Wingdings" w:eastAsia="Wingdings" w:hAnsi="Wingdings" w:cs="Wingdings"/>
      </w:rPr>
    </w:lvl>
    <w:lvl w:ilvl="1" w:tplc="05C81754">
      <w:numFmt w:val="bullet"/>
      <w:lvlText w:val="o"/>
      <w:lvlJc w:val="left"/>
      <w:pPr>
        <w:ind w:left="1428" w:firstLine="0"/>
      </w:pPr>
      <w:rPr>
        <w:rFonts w:ascii="Courier New" w:hAnsi="Courier New" w:cs="Courier New"/>
      </w:rPr>
    </w:lvl>
    <w:lvl w:ilvl="2" w:tplc="3B127BE0">
      <w:numFmt w:val="bullet"/>
      <w:lvlText w:val=""/>
      <w:lvlJc w:val="left"/>
      <w:pPr>
        <w:ind w:left="2148" w:firstLine="0"/>
      </w:pPr>
      <w:rPr>
        <w:rFonts w:ascii="Wingdings" w:eastAsia="Wingdings" w:hAnsi="Wingdings" w:cs="Wingdings"/>
      </w:rPr>
    </w:lvl>
    <w:lvl w:ilvl="3" w:tplc="BC385AEC">
      <w:numFmt w:val="bullet"/>
      <w:lvlText w:val=""/>
      <w:lvlJc w:val="left"/>
      <w:pPr>
        <w:ind w:left="2868" w:firstLine="0"/>
      </w:pPr>
      <w:rPr>
        <w:rFonts w:ascii="Symbol" w:hAnsi="Symbol"/>
      </w:rPr>
    </w:lvl>
    <w:lvl w:ilvl="4" w:tplc="737CE648">
      <w:numFmt w:val="bullet"/>
      <w:lvlText w:val="o"/>
      <w:lvlJc w:val="left"/>
      <w:pPr>
        <w:ind w:left="3588" w:firstLine="0"/>
      </w:pPr>
      <w:rPr>
        <w:rFonts w:ascii="Courier New" w:hAnsi="Courier New" w:cs="Courier New"/>
      </w:rPr>
    </w:lvl>
    <w:lvl w:ilvl="5" w:tplc="EC948928">
      <w:numFmt w:val="bullet"/>
      <w:lvlText w:val=""/>
      <w:lvlJc w:val="left"/>
      <w:pPr>
        <w:ind w:left="4308" w:firstLine="0"/>
      </w:pPr>
      <w:rPr>
        <w:rFonts w:ascii="Wingdings" w:eastAsia="Wingdings" w:hAnsi="Wingdings" w:cs="Wingdings"/>
      </w:rPr>
    </w:lvl>
    <w:lvl w:ilvl="6" w:tplc="241209A6">
      <w:numFmt w:val="bullet"/>
      <w:lvlText w:val=""/>
      <w:lvlJc w:val="left"/>
      <w:pPr>
        <w:ind w:left="5028" w:firstLine="0"/>
      </w:pPr>
      <w:rPr>
        <w:rFonts w:ascii="Symbol" w:hAnsi="Symbol"/>
      </w:rPr>
    </w:lvl>
    <w:lvl w:ilvl="7" w:tplc="A5540D9C">
      <w:numFmt w:val="bullet"/>
      <w:lvlText w:val="o"/>
      <w:lvlJc w:val="left"/>
      <w:pPr>
        <w:ind w:left="5748" w:firstLine="0"/>
      </w:pPr>
      <w:rPr>
        <w:rFonts w:ascii="Courier New" w:hAnsi="Courier New" w:cs="Courier New"/>
      </w:rPr>
    </w:lvl>
    <w:lvl w:ilvl="8" w:tplc="71F66D64">
      <w:numFmt w:val="bullet"/>
      <w:lvlText w:val=""/>
      <w:lvlJc w:val="left"/>
      <w:pPr>
        <w:ind w:left="6468" w:firstLine="0"/>
      </w:pPr>
      <w:rPr>
        <w:rFonts w:ascii="Wingdings" w:eastAsia="Wingdings" w:hAnsi="Wingdings" w:cs="Wingdings"/>
      </w:rPr>
    </w:lvl>
  </w:abstractNum>
  <w:abstractNum w:abstractNumId="40" w15:restartNumberingAfterBreak="0">
    <w:nsid w:val="73321886"/>
    <w:multiLevelType w:val="hybridMultilevel"/>
    <w:tmpl w:val="05EEDAFC"/>
    <w:name w:val="Lista numerada 14"/>
    <w:lvl w:ilvl="0" w:tplc="A1EA0556">
      <w:numFmt w:val="bullet"/>
      <w:lvlText w:val=""/>
      <w:lvlJc w:val="left"/>
      <w:pPr>
        <w:ind w:left="0" w:firstLine="0"/>
      </w:pPr>
      <w:rPr>
        <w:rFonts w:ascii="Wingdings" w:eastAsia="Wingdings" w:hAnsi="Wingdings" w:cs="Wingdings"/>
      </w:rPr>
    </w:lvl>
    <w:lvl w:ilvl="1" w:tplc="069A82F6">
      <w:numFmt w:val="bullet"/>
      <w:lvlText w:val="o"/>
      <w:lvlJc w:val="left"/>
      <w:pPr>
        <w:ind w:left="720" w:firstLine="0"/>
      </w:pPr>
      <w:rPr>
        <w:rFonts w:ascii="Courier New" w:hAnsi="Courier New" w:cs="Courier New"/>
      </w:rPr>
    </w:lvl>
    <w:lvl w:ilvl="2" w:tplc="78FCCBD2">
      <w:numFmt w:val="bullet"/>
      <w:lvlText w:val=""/>
      <w:lvlJc w:val="left"/>
      <w:pPr>
        <w:ind w:left="1440" w:firstLine="0"/>
      </w:pPr>
      <w:rPr>
        <w:rFonts w:ascii="Wingdings" w:eastAsia="Wingdings" w:hAnsi="Wingdings" w:cs="Wingdings"/>
      </w:rPr>
    </w:lvl>
    <w:lvl w:ilvl="3" w:tplc="AD1A57C6">
      <w:numFmt w:val="bullet"/>
      <w:lvlText w:val=""/>
      <w:lvlJc w:val="left"/>
      <w:pPr>
        <w:ind w:left="2160" w:firstLine="0"/>
      </w:pPr>
      <w:rPr>
        <w:rFonts w:ascii="Symbol" w:hAnsi="Symbol"/>
      </w:rPr>
    </w:lvl>
    <w:lvl w:ilvl="4" w:tplc="C138F7AE">
      <w:numFmt w:val="bullet"/>
      <w:lvlText w:val="o"/>
      <w:lvlJc w:val="left"/>
      <w:pPr>
        <w:ind w:left="2880" w:firstLine="0"/>
      </w:pPr>
      <w:rPr>
        <w:rFonts w:ascii="Courier New" w:hAnsi="Courier New" w:cs="Courier New"/>
      </w:rPr>
    </w:lvl>
    <w:lvl w:ilvl="5" w:tplc="72107032">
      <w:numFmt w:val="bullet"/>
      <w:lvlText w:val=""/>
      <w:lvlJc w:val="left"/>
      <w:pPr>
        <w:ind w:left="3600" w:firstLine="0"/>
      </w:pPr>
      <w:rPr>
        <w:rFonts w:ascii="Wingdings" w:eastAsia="Wingdings" w:hAnsi="Wingdings" w:cs="Wingdings"/>
      </w:rPr>
    </w:lvl>
    <w:lvl w:ilvl="6" w:tplc="AC608BEA">
      <w:numFmt w:val="bullet"/>
      <w:lvlText w:val=""/>
      <w:lvlJc w:val="left"/>
      <w:pPr>
        <w:ind w:left="4320" w:firstLine="0"/>
      </w:pPr>
      <w:rPr>
        <w:rFonts w:ascii="Symbol" w:hAnsi="Symbol"/>
      </w:rPr>
    </w:lvl>
    <w:lvl w:ilvl="7" w:tplc="F61664E0">
      <w:numFmt w:val="bullet"/>
      <w:lvlText w:val="o"/>
      <w:lvlJc w:val="left"/>
      <w:pPr>
        <w:ind w:left="5040" w:firstLine="0"/>
      </w:pPr>
      <w:rPr>
        <w:rFonts w:ascii="Courier New" w:hAnsi="Courier New" w:cs="Courier New"/>
      </w:rPr>
    </w:lvl>
    <w:lvl w:ilvl="8" w:tplc="4E6284B2">
      <w:numFmt w:val="bullet"/>
      <w:lvlText w:val=""/>
      <w:lvlJc w:val="left"/>
      <w:pPr>
        <w:ind w:left="5760" w:firstLine="0"/>
      </w:pPr>
      <w:rPr>
        <w:rFonts w:ascii="Wingdings" w:eastAsia="Wingdings" w:hAnsi="Wingdings" w:cs="Wingdings"/>
      </w:rPr>
    </w:lvl>
  </w:abstractNum>
  <w:abstractNum w:abstractNumId="41" w15:restartNumberingAfterBreak="0">
    <w:nsid w:val="73624FAF"/>
    <w:multiLevelType w:val="hybridMultilevel"/>
    <w:tmpl w:val="5B0A0624"/>
    <w:name w:val="Lista numerada 13"/>
    <w:lvl w:ilvl="0" w:tplc="F05EF4F4">
      <w:numFmt w:val="bullet"/>
      <w:lvlText w:val=""/>
      <w:lvlJc w:val="left"/>
      <w:pPr>
        <w:ind w:left="1005" w:firstLine="0"/>
      </w:pPr>
      <w:rPr>
        <w:rFonts w:ascii="Symbol" w:hAnsi="Symbol"/>
      </w:rPr>
    </w:lvl>
    <w:lvl w:ilvl="1" w:tplc="CEDA2668">
      <w:numFmt w:val="bullet"/>
      <w:lvlText w:val="o"/>
      <w:lvlJc w:val="left"/>
      <w:pPr>
        <w:ind w:left="1725" w:firstLine="0"/>
      </w:pPr>
      <w:rPr>
        <w:rFonts w:ascii="Courier New" w:hAnsi="Courier New" w:cs="Courier New"/>
      </w:rPr>
    </w:lvl>
    <w:lvl w:ilvl="2" w:tplc="BD24B482">
      <w:numFmt w:val="bullet"/>
      <w:lvlText w:val=""/>
      <w:lvlJc w:val="left"/>
      <w:pPr>
        <w:ind w:left="2445" w:firstLine="0"/>
      </w:pPr>
      <w:rPr>
        <w:rFonts w:ascii="Wingdings" w:eastAsia="Wingdings" w:hAnsi="Wingdings" w:cs="Wingdings"/>
      </w:rPr>
    </w:lvl>
    <w:lvl w:ilvl="3" w:tplc="656C5F3E">
      <w:numFmt w:val="bullet"/>
      <w:lvlText w:val=""/>
      <w:lvlJc w:val="left"/>
      <w:pPr>
        <w:ind w:left="3165" w:firstLine="0"/>
      </w:pPr>
      <w:rPr>
        <w:rFonts w:ascii="Symbol" w:hAnsi="Symbol"/>
      </w:rPr>
    </w:lvl>
    <w:lvl w:ilvl="4" w:tplc="5F34C278">
      <w:numFmt w:val="bullet"/>
      <w:lvlText w:val="o"/>
      <w:lvlJc w:val="left"/>
      <w:pPr>
        <w:ind w:left="3885" w:firstLine="0"/>
      </w:pPr>
      <w:rPr>
        <w:rFonts w:ascii="Courier New" w:hAnsi="Courier New" w:cs="Courier New"/>
      </w:rPr>
    </w:lvl>
    <w:lvl w:ilvl="5" w:tplc="F5BE0950">
      <w:numFmt w:val="bullet"/>
      <w:lvlText w:val=""/>
      <w:lvlJc w:val="left"/>
      <w:pPr>
        <w:ind w:left="4605" w:firstLine="0"/>
      </w:pPr>
      <w:rPr>
        <w:rFonts w:ascii="Wingdings" w:eastAsia="Wingdings" w:hAnsi="Wingdings" w:cs="Wingdings"/>
      </w:rPr>
    </w:lvl>
    <w:lvl w:ilvl="6" w:tplc="8B2EE470">
      <w:numFmt w:val="bullet"/>
      <w:lvlText w:val=""/>
      <w:lvlJc w:val="left"/>
      <w:pPr>
        <w:ind w:left="5325" w:firstLine="0"/>
      </w:pPr>
      <w:rPr>
        <w:rFonts w:ascii="Symbol" w:hAnsi="Symbol"/>
      </w:rPr>
    </w:lvl>
    <w:lvl w:ilvl="7" w:tplc="280E195A">
      <w:numFmt w:val="bullet"/>
      <w:lvlText w:val="o"/>
      <w:lvlJc w:val="left"/>
      <w:pPr>
        <w:ind w:left="6045" w:firstLine="0"/>
      </w:pPr>
      <w:rPr>
        <w:rFonts w:ascii="Courier New" w:hAnsi="Courier New" w:cs="Courier New"/>
      </w:rPr>
    </w:lvl>
    <w:lvl w:ilvl="8" w:tplc="F6BAEE9E">
      <w:numFmt w:val="bullet"/>
      <w:lvlText w:val=""/>
      <w:lvlJc w:val="left"/>
      <w:pPr>
        <w:ind w:left="6765" w:firstLine="0"/>
      </w:pPr>
      <w:rPr>
        <w:rFonts w:ascii="Wingdings" w:eastAsia="Wingdings" w:hAnsi="Wingdings" w:cs="Wingdings"/>
      </w:rPr>
    </w:lvl>
  </w:abstractNum>
  <w:abstractNum w:abstractNumId="42" w15:restartNumberingAfterBreak="0">
    <w:nsid w:val="7416522C"/>
    <w:multiLevelType w:val="hybridMultilevel"/>
    <w:tmpl w:val="4BE0365C"/>
    <w:lvl w:ilvl="0" w:tplc="CE8447EC">
      <w:start w:val="1"/>
      <w:numFmt w:val="bullet"/>
      <w:lvlText w:val=""/>
      <w:lvlJc w:val="left"/>
      <w:pPr>
        <w:ind w:left="720" w:hanging="360"/>
      </w:pPr>
      <w:rPr>
        <w:rFonts w:ascii="Symbol" w:hAnsi="Symbol"/>
      </w:rPr>
    </w:lvl>
    <w:lvl w:ilvl="1" w:tplc="AE987CBE">
      <w:start w:val="1"/>
      <w:numFmt w:val="bullet"/>
      <w:lvlText w:val=""/>
      <w:lvlJc w:val="left"/>
      <w:pPr>
        <w:ind w:left="720" w:hanging="360"/>
      </w:pPr>
      <w:rPr>
        <w:rFonts w:ascii="Symbol" w:hAnsi="Symbol"/>
      </w:rPr>
    </w:lvl>
    <w:lvl w:ilvl="2" w:tplc="F692E7F2">
      <w:start w:val="1"/>
      <w:numFmt w:val="bullet"/>
      <w:lvlText w:val=""/>
      <w:lvlJc w:val="left"/>
      <w:pPr>
        <w:ind w:left="720" w:hanging="360"/>
      </w:pPr>
      <w:rPr>
        <w:rFonts w:ascii="Symbol" w:hAnsi="Symbol"/>
      </w:rPr>
    </w:lvl>
    <w:lvl w:ilvl="3" w:tplc="BFAEF4F6">
      <w:start w:val="1"/>
      <w:numFmt w:val="bullet"/>
      <w:lvlText w:val=""/>
      <w:lvlJc w:val="left"/>
      <w:pPr>
        <w:ind w:left="720" w:hanging="360"/>
      </w:pPr>
      <w:rPr>
        <w:rFonts w:ascii="Symbol" w:hAnsi="Symbol"/>
      </w:rPr>
    </w:lvl>
    <w:lvl w:ilvl="4" w:tplc="41CCAFAA">
      <w:start w:val="1"/>
      <w:numFmt w:val="bullet"/>
      <w:lvlText w:val=""/>
      <w:lvlJc w:val="left"/>
      <w:pPr>
        <w:ind w:left="720" w:hanging="360"/>
      </w:pPr>
      <w:rPr>
        <w:rFonts w:ascii="Symbol" w:hAnsi="Symbol"/>
      </w:rPr>
    </w:lvl>
    <w:lvl w:ilvl="5" w:tplc="BCDE1DA8">
      <w:start w:val="1"/>
      <w:numFmt w:val="bullet"/>
      <w:lvlText w:val=""/>
      <w:lvlJc w:val="left"/>
      <w:pPr>
        <w:ind w:left="720" w:hanging="360"/>
      </w:pPr>
      <w:rPr>
        <w:rFonts w:ascii="Symbol" w:hAnsi="Symbol"/>
      </w:rPr>
    </w:lvl>
    <w:lvl w:ilvl="6" w:tplc="0BE493D4">
      <w:start w:val="1"/>
      <w:numFmt w:val="bullet"/>
      <w:lvlText w:val=""/>
      <w:lvlJc w:val="left"/>
      <w:pPr>
        <w:ind w:left="720" w:hanging="360"/>
      </w:pPr>
      <w:rPr>
        <w:rFonts w:ascii="Symbol" w:hAnsi="Symbol"/>
      </w:rPr>
    </w:lvl>
    <w:lvl w:ilvl="7" w:tplc="93EEA408">
      <w:start w:val="1"/>
      <w:numFmt w:val="bullet"/>
      <w:lvlText w:val=""/>
      <w:lvlJc w:val="left"/>
      <w:pPr>
        <w:ind w:left="720" w:hanging="360"/>
      </w:pPr>
      <w:rPr>
        <w:rFonts w:ascii="Symbol" w:hAnsi="Symbol"/>
      </w:rPr>
    </w:lvl>
    <w:lvl w:ilvl="8" w:tplc="3398BE2E">
      <w:start w:val="1"/>
      <w:numFmt w:val="bullet"/>
      <w:lvlText w:val=""/>
      <w:lvlJc w:val="left"/>
      <w:pPr>
        <w:ind w:left="720" w:hanging="360"/>
      </w:pPr>
      <w:rPr>
        <w:rFonts w:ascii="Symbol" w:hAnsi="Symbol"/>
      </w:rPr>
    </w:lvl>
  </w:abstractNum>
  <w:abstractNum w:abstractNumId="43" w15:restartNumberingAfterBreak="0">
    <w:nsid w:val="75406536"/>
    <w:multiLevelType w:val="hybridMultilevel"/>
    <w:tmpl w:val="47002D1E"/>
    <w:name w:val="Lista numerada 29"/>
    <w:lvl w:ilvl="0" w:tplc="64EE832A">
      <w:numFmt w:val="bullet"/>
      <w:lvlText w:val=""/>
      <w:lvlJc w:val="left"/>
      <w:pPr>
        <w:ind w:left="708" w:firstLine="0"/>
      </w:pPr>
      <w:rPr>
        <w:rFonts w:ascii="Wingdings" w:eastAsia="Wingdings" w:hAnsi="Wingdings" w:cs="Wingdings"/>
      </w:rPr>
    </w:lvl>
    <w:lvl w:ilvl="1" w:tplc="8730D2E0">
      <w:numFmt w:val="bullet"/>
      <w:lvlText w:val="•"/>
      <w:lvlJc w:val="left"/>
      <w:pPr>
        <w:ind w:left="1428" w:firstLine="0"/>
      </w:pPr>
      <w:rPr>
        <w:rFonts w:ascii="Trebuchet MS" w:eastAsia="Times New Roman" w:hAnsi="Trebuchet MS" w:cs="Times New Roman"/>
        <w:b w:val="0"/>
      </w:rPr>
    </w:lvl>
    <w:lvl w:ilvl="2" w:tplc="5C5CA948">
      <w:numFmt w:val="bullet"/>
      <w:lvlText w:val=""/>
      <w:lvlJc w:val="left"/>
      <w:pPr>
        <w:ind w:left="2148" w:firstLine="0"/>
      </w:pPr>
      <w:rPr>
        <w:rFonts w:ascii="Wingdings" w:eastAsia="Wingdings" w:hAnsi="Wingdings" w:cs="Wingdings"/>
      </w:rPr>
    </w:lvl>
    <w:lvl w:ilvl="3" w:tplc="A3463EE6">
      <w:numFmt w:val="bullet"/>
      <w:lvlText w:val=""/>
      <w:lvlJc w:val="left"/>
      <w:pPr>
        <w:ind w:left="2868" w:firstLine="0"/>
      </w:pPr>
      <w:rPr>
        <w:rFonts w:ascii="Symbol" w:hAnsi="Symbol"/>
      </w:rPr>
    </w:lvl>
    <w:lvl w:ilvl="4" w:tplc="6E46EE3E">
      <w:numFmt w:val="bullet"/>
      <w:lvlText w:val="o"/>
      <w:lvlJc w:val="left"/>
      <w:pPr>
        <w:ind w:left="3588" w:firstLine="0"/>
      </w:pPr>
      <w:rPr>
        <w:rFonts w:ascii="Courier New" w:hAnsi="Courier New" w:cs="Courier New"/>
      </w:rPr>
    </w:lvl>
    <w:lvl w:ilvl="5" w:tplc="7710214E">
      <w:numFmt w:val="bullet"/>
      <w:lvlText w:val=""/>
      <w:lvlJc w:val="left"/>
      <w:pPr>
        <w:ind w:left="4308" w:firstLine="0"/>
      </w:pPr>
      <w:rPr>
        <w:rFonts w:ascii="Wingdings" w:eastAsia="Wingdings" w:hAnsi="Wingdings" w:cs="Wingdings"/>
      </w:rPr>
    </w:lvl>
    <w:lvl w:ilvl="6" w:tplc="3608467C">
      <w:numFmt w:val="bullet"/>
      <w:lvlText w:val=""/>
      <w:lvlJc w:val="left"/>
      <w:pPr>
        <w:ind w:left="5028" w:firstLine="0"/>
      </w:pPr>
      <w:rPr>
        <w:rFonts w:ascii="Symbol" w:hAnsi="Symbol"/>
      </w:rPr>
    </w:lvl>
    <w:lvl w:ilvl="7" w:tplc="66368C98">
      <w:numFmt w:val="bullet"/>
      <w:lvlText w:val="o"/>
      <w:lvlJc w:val="left"/>
      <w:pPr>
        <w:ind w:left="5748" w:firstLine="0"/>
      </w:pPr>
      <w:rPr>
        <w:rFonts w:ascii="Courier New" w:hAnsi="Courier New" w:cs="Courier New"/>
      </w:rPr>
    </w:lvl>
    <w:lvl w:ilvl="8" w:tplc="40AED308">
      <w:numFmt w:val="bullet"/>
      <w:lvlText w:val=""/>
      <w:lvlJc w:val="left"/>
      <w:pPr>
        <w:ind w:left="6468" w:firstLine="0"/>
      </w:pPr>
      <w:rPr>
        <w:rFonts w:ascii="Wingdings" w:eastAsia="Wingdings" w:hAnsi="Wingdings" w:cs="Wingdings"/>
      </w:rPr>
    </w:lvl>
  </w:abstractNum>
  <w:abstractNum w:abstractNumId="44" w15:restartNumberingAfterBreak="0">
    <w:nsid w:val="75DA0802"/>
    <w:multiLevelType w:val="hybridMultilevel"/>
    <w:tmpl w:val="AF0E2460"/>
    <w:name w:val="Lista numerada 9"/>
    <w:lvl w:ilvl="0" w:tplc="E6723E38">
      <w:start w:val="1"/>
      <w:numFmt w:val="lowerLetter"/>
      <w:lvlText w:val="(%1)"/>
      <w:lvlJc w:val="left"/>
      <w:pPr>
        <w:ind w:left="708" w:firstLine="0"/>
      </w:pPr>
    </w:lvl>
    <w:lvl w:ilvl="1" w:tplc="544C569E">
      <w:start w:val="1"/>
      <w:numFmt w:val="lowerLetter"/>
      <w:lvlText w:val="%2."/>
      <w:lvlJc w:val="left"/>
      <w:pPr>
        <w:ind w:left="1428" w:firstLine="0"/>
      </w:pPr>
    </w:lvl>
    <w:lvl w:ilvl="2" w:tplc="40520486">
      <w:start w:val="1"/>
      <w:numFmt w:val="lowerRoman"/>
      <w:lvlText w:val="%3."/>
      <w:lvlJc w:val="left"/>
      <w:pPr>
        <w:ind w:left="2328" w:firstLine="0"/>
      </w:pPr>
    </w:lvl>
    <w:lvl w:ilvl="3" w:tplc="D34A4CCA">
      <w:start w:val="1"/>
      <w:numFmt w:val="decimal"/>
      <w:lvlText w:val="%4."/>
      <w:lvlJc w:val="left"/>
      <w:pPr>
        <w:ind w:left="2868" w:firstLine="0"/>
      </w:pPr>
    </w:lvl>
    <w:lvl w:ilvl="4" w:tplc="5ACC9ACA">
      <w:start w:val="1"/>
      <w:numFmt w:val="lowerLetter"/>
      <w:lvlText w:val="%5."/>
      <w:lvlJc w:val="left"/>
      <w:pPr>
        <w:ind w:left="3588" w:firstLine="0"/>
      </w:pPr>
    </w:lvl>
    <w:lvl w:ilvl="5" w:tplc="C0480174">
      <w:start w:val="1"/>
      <w:numFmt w:val="lowerRoman"/>
      <w:lvlText w:val="%6."/>
      <w:lvlJc w:val="left"/>
      <w:pPr>
        <w:ind w:left="4488" w:firstLine="0"/>
      </w:pPr>
    </w:lvl>
    <w:lvl w:ilvl="6" w:tplc="02827592">
      <w:start w:val="1"/>
      <w:numFmt w:val="decimal"/>
      <w:lvlText w:val="%7."/>
      <w:lvlJc w:val="left"/>
      <w:pPr>
        <w:ind w:left="5028" w:firstLine="0"/>
      </w:pPr>
    </w:lvl>
    <w:lvl w:ilvl="7" w:tplc="BFD4A9B0">
      <w:start w:val="1"/>
      <w:numFmt w:val="lowerLetter"/>
      <w:lvlText w:val="%8."/>
      <w:lvlJc w:val="left"/>
      <w:pPr>
        <w:ind w:left="5748" w:firstLine="0"/>
      </w:pPr>
    </w:lvl>
    <w:lvl w:ilvl="8" w:tplc="31142662">
      <w:start w:val="1"/>
      <w:numFmt w:val="lowerRoman"/>
      <w:lvlText w:val="%9."/>
      <w:lvlJc w:val="left"/>
      <w:pPr>
        <w:ind w:left="6648" w:firstLine="0"/>
      </w:pPr>
    </w:lvl>
  </w:abstractNum>
  <w:abstractNum w:abstractNumId="45" w15:restartNumberingAfterBreak="0">
    <w:nsid w:val="767413CB"/>
    <w:multiLevelType w:val="hybridMultilevel"/>
    <w:tmpl w:val="6DBA03F4"/>
    <w:lvl w:ilvl="0" w:tplc="FC44550E">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6" w15:restartNumberingAfterBreak="0">
    <w:nsid w:val="78F050B4"/>
    <w:multiLevelType w:val="hybridMultilevel"/>
    <w:tmpl w:val="2026D572"/>
    <w:lvl w:ilvl="0" w:tplc="5C2A38D8">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7" w15:restartNumberingAfterBreak="0">
    <w:nsid w:val="7A944C02"/>
    <w:multiLevelType w:val="hybridMultilevel"/>
    <w:tmpl w:val="3AC628E8"/>
    <w:name w:val="Lista numerada 27"/>
    <w:lvl w:ilvl="0" w:tplc="BF9A12A6">
      <w:start w:val="1"/>
      <w:numFmt w:val="lowerLetter"/>
      <w:lvlText w:val="%1)"/>
      <w:lvlJc w:val="left"/>
      <w:pPr>
        <w:ind w:left="0" w:firstLine="0"/>
      </w:pPr>
    </w:lvl>
    <w:lvl w:ilvl="1" w:tplc="AE0EDA78">
      <w:start w:val="1"/>
      <w:numFmt w:val="lowerLetter"/>
      <w:lvlText w:val="%2."/>
      <w:lvlJc w:val="left"/>
      <w:pPr>
        <w:ind w:left="720" w:firstLine="0"/>
      </w:pPr>
    </w:lvl>
    <w:lvl w:ilvl="2" w:tplc="A73E8BC8">
      <w:start w:val="1"/>
      <w:numFmt w:val="lowerRoman"/>
      <w:lvlText w:val="%3."/>
      <w:lvlJc w:val="left"/>
      <w:pPr>
        <w:ind w:left="1620" w:firstLine="0"/>
      </w:pPr>
    </w:lvl>
    <w:lvl w:ilvl="3" w:tplc="E6DE7DF2">
      <w:start w:val="1"/>
      <w:numFmt w:val="decimal"/>
      <w:lvlText w:val="%4."/>
      <w:lvlJc w:val="left"/>
      <w:pPr>
        <w:ind w:left="2160" w:firstLine="0"/>
      </w:pPr>
    </w:lvl>
    <w:lvl w:ilvl="4" w:tplc="48B6FDF2">
      <w:start w:val="1"/>
      <w:numFmt w:val="lowerLetter"/>
      <w:lvlText w:val="%5."/>
      <w:lvlJc w:val="left"/>
      <w:pPr>
        <w:ind w:left="2880" w:firstLine="0"/>
      </w:pPr>
    </w:lvl>
    <w:lvl w:ilvl="5" w:tplc="C7C42684">
      <w:start w:val="1"/>
      <w:numFmt w:val="lowerRoman"/>
      <w:lvlText w:val="%6."/>
      <w:lvlJc w:val="left"/>
      <w:pPr>
        <w:ind w:left="3780" w:firstLine="0"/>
      </w:pPr>
    </w:lvl>
    <w:lvl w:ilvl="6" w:tplc="E6C00F84">
      <w:start w:val="1"/>
      <w:numFmt w:val="decimal"/>
      <w:lvlText w:val="%7."/>
      <w:lvlJc w:val="left"/>
      <w:pPr>
        <w:ind w:left="4320" w:firstLine="0"/>
      </w:pPr>
    </w:lvl>
    <w:lvl w:ilvl="7" w:tplc="AAF88294">
      <w:start w:val="1"/>
      <w:numFmt w:val="lowerLetter"/>
      <w:lvlText w:val="%8."/>
      <w:lvlJc w:val="left"/>
      <w:pPr>
        <w:ind w:left="5040" w:firstLine="0"/>
      </w:pPr>
    </w:lvl>
    <w:lvl w:ilvl="8" w:tplc="F56CBFA0">
      <w:start w:val="1"/>
      <w:numFmt w:val="lowerRoman"/>
      <w:lvlText w:val="%9."/>
      <w:lvlJc w:val="left"/>
      <w:pPr>
        <w:ind w:left="5940" w:firstLine="0"/>
      </w:pPr>
    </w:lvl>
  </w:abstractNum>
  <w:abstractNum w:abstractNumId="48" w15:restartNumberingAfterBreak="0">
    <w:nsid w:val="7D5D2A22"/>
    <w:multiLevelType w:val="hybridMultilevel"/>
    <w:tmpl w:val="362E157A"/>
    <w:name w:val="Lista numerada 32"/>
    <w:lvl w:ilvl="0" w:tplc="4F68AF0E">
      <w:start w:val="1"/>
      <w:numFmt w:val="lowerLetter"/>
      <w:lvlText w:val="(%1)"/>
      <w:lvlJc w:val="left"/>
      <w:pPr>
        <w:ind w:left="993" w:firstLine="0"/>
      </w:pPr>
      <w:rPr>
        <w:b/>
        <w:color w:val="auto"/>
      </w:rPr>
    </w:lvl>
    <w:lvl w:ilvl="1" w:tplc="191CB7F8">
      <w:start w:val="1"/>
      <w:numFmt w:val="lowerLetter"/>
      <w:lvlText w:val="%2."/>
      <w:lvlJc w:val="left"/>
      <w:pPr>
        <w:ind w:left="3272" w:firstLine="0"/>
      </w:pPr>
      <w:rPr>
        <w:b/>
      </w:rPr>
    </w:lvl>
    <w:lvl w:ilvl="2" w:tplc="51BE75BE">
      <w:start w:val="1"/>
      <w:numFmt w:val="lowerRoman"/>
      <w:lvlText w:val="%3."/>
      <w:lvlJc w:val="left"/>
      <w:pPr>
        <w:ind w:left="4172" w:firstLine="0"/>
      </w:pPr>
    </w:lvl>
    <w:lvl w:ilvl="3" w:tplc="840A0666">
      <w:start w:val="1"/>
      <w:numFmt w:val="decimal"/>
      <w:lvlText w:val="%4."/>
      <w:lvlJc w:val="left"/>
      <w:pPr>
        <w:ind w:left="4712" w:firstLine="0"/>
      </w:pPr>
    </w:lvl>
    <w:lvl w:ilvl="4" w:tplc="B5CAB090">
      <w:start w:val="1"/>
      <w:numFmt w:val="lowerLetter"/>
      <w:lvlText w:val="%5."/>
      <w:lvlJc w:val="left"/>
      <w:pPr>
        <w:ind w:left="5432" w:firstLine="0"/>
      </w:pPr>
    </w:lvl>
    <w:lvl w:ilvl="5" w:tplc="092EAA06">
      <w:start w:val="1"/>
      <w:numFmt w:val="lowerRoman"/>
      <w:lvlText w:val="%6."/>
      <w:lvlJc w:val="left"/>
      <w:pPr>
        <w:ind w:left="6332" w:firstLine="0"/>
      </w:pPr>
    </w:lvl>
    <w:lvl w:ilvl="6" w:tplc="316AF9CC">
      <w:start w:val="1"/>
      <w:numFmt w:val="decimal"/>
      <w:lvlText w:val="%7."/>
      <w:lvlJc w:val="left"/>
      <w:pPr>
        <w:ind w:left="6872" w:firstLine="0"/>
      </w:pPr>
    </w:lvl>
    <w:lvl w:ilvl="7" w:tplc="9A9CD88A">
      <w:start w:val="1"/>
      <w:numFmt w:val="lowerLetter"/>
      <w:lvlText w:val="%8."/>
      <w:lvlJc w:val="left"/>
      <w:pPr>
        <w:ind w:left="7592" w:firstLine="0"/>
      </w:pPr>
    </w:lvl>
    <w:lvl w:ilvl="8" w:tplc="DC58B73C">
      <w:start w:val="1"/>
      <w:numFmt w:val="lowerRoman"/>
      <w:lvlText w:val="%9."/>
      <w:lvlJc w:val="left"/>
      <w:pPr>
        <w:ind w:left="8492" w:firstLine="0"/>
      </w:pPr>
    </w:lvl>
  </w:abstractNum>
  <w:abstractNum w:abstractNumId="49" w15:restartNumberingAfterBreak="0">
    <w:nsid w:val="7E0E26F5"/>
    <w:multiLevelType w:val="hybridMultilevel"/>
    <w:tmpl w:val="A2C86E44"/>
    <w:name w:val="Lista numerada 16"/>
    <w:lvl w:ilvl="0" w:tplc="83D0459E">
      <w:start w:val="1"/>
      <w:numFmt w:val="decimal"/>
      <w:lvlRestart w:val="0"/>
      <w:pStyle w:val="BDOTtulo1"/>
      <w:lvlText w:val="%1."/>
      <w:lvlJc w:val="left"/>
      <w:pPr>
        <w:ind w:left="0" w:firstLine="0"/>
      </w:pPr>
      <w:rPr>
        <w:rFonts w:ascii="Trebuchet MS Negrito" w:hAnsi="Trebuchet MS Negrito" w:cs="Arial"/>
        <w:b/>
        <w:caps/>
        <w:color w:val="auto"/>
        <w:sz w:val="24"/>
        <w:szCs w:val="24"/>
        <w:vertAlign w:val="baseline"/>
      </w:rPr>
    </w:lvl>
    <w:lvl w:ilvl="1" w:tplc="536609D2">
      <w:numFmt w:val="none"/>
      <w:pStyle w:val="BDOTtulo2"/>
      <w:lvlText w:val=""/>
      <w:lvlJc w:val="left"/>
      <w:pPr>
        <w:ind w:left="0" w:firstLine="0"/>
      </w:pPr>
    </w:lvl>
    <w:lvl w:ilvl="2" w:tplc="2988A2AE">
      <w:start w:val="1"/>
      <w:numFmt w:val="lowerLetter"/>
      <w:pStyle w:val="BDOTtulo3"/>
      <w:lvlText w:val="%3."/>
      <w:lvlJc w:val="left"/>
      <w:pPr>
        <w:ind w:left="567" w:firstLine="0"/>
      </w:pPr>
      <w:rPr>
        <w:rFonts w:ascii="Trebuchet MS" w:hAnsi="Trebuchet MS"/>
        <w:b/>
        <w:color w:val="auto"/>
        <w:sz w:val="24"/>
        <w:szCs w:val="24"/>
      </w:rPr>
    </w:lvl>
    <w:lvl w:ilvl="3" w:tplc="8B6085F6">
      <w:numFmt w:val="none"/>
      <w:pStyle w:val="BDOTtulo4"/>
      <w:lvlText w:val=""/>
      <w:lvlJc w:val="left"/>
      <w:pPr>
        <w:ind w:left="0" w:firstLine="0"/>
      </w:pPr>
    </w:lvl>
    <w:lvl w:ilvl="4" w:tplc="CE682B68">
      <w:numFmt w:val="none"/>
      <w:pStyle w:val="BDOTtulo5"/>
      <w:lvlText w:val=""/>
      <w:lvlJc w:val="left"/>
      <w:pPr>
        <w:ind w:left="0" w:firstLine="0"/>
      </w:pPr>
    </w:lvl>
    <w:lvl w:ilvl="5" w:tplc="7FCC509C">
      <w:start w:val="1"/>
      <w:numFmt w:val="lowerRoman"/>
      <w:lvlText w:val="%6."/>
      <w:lvlJc w:val="left"/>
      <w:pPr>
        <w:ind w:left="4140" w:firstLine="0"/>
      </w:pPr>
    </w:lvl>
    <w:lvl w:ilvl="6" w:tplc="E7647120">
      <w:start w:val="1"/>
      <w:numFmt w:val="decimal"/>
      <w:lvlText w:val="%7."/>
      <w:lvlJc w:val="left"/>
      <w:pPr>
        <w:ind w:left="4680" w:firstLine="0"/>
      </w:pPr>
    </w:lvl>
    <w:lvl w:ilvl="7" w:tplc="4A02B6A2">
      <w:start w:val="1"/>
      <w:numFmt w:val="lowerLetter"/>
      <w:lvlText w:val="%8."/>
      <w:lvlJc w:val="left"/>
      <w:pPr>
        <w:ind w:left="5400" w:firstLine="0"/>
      </w:pPr>
    </w:lvl>
    <w:lvl w:ilvl="8" w:tplc="07E65694">
      <w:start w:val="1"/>
      <w:numFmt w:val="lowerRoman"/>
      <w:lvlText w:val="%9."/>
      <w:lvlJc w:val="left"/>
      <w:pPr>
        <w:ind w:left="6300" w:firstLine="0"/>
      </w:pPr>
    </w:lvl>
  </w:abstractNum>
  <w:abstractNum w:abstractNumId="50" w15:restartNumberingAfterBreak="0">
    <w:nsid w:val="7F577B92"/>
    <w:multiLevelType w:val="hybridMultilevel"/>
    <w:tmpl w:val="AB10F298"/>
    <w:name w:val="Lista numerada 6"/>
    <w:lvl w:ilvl="0" w:tplc="545EF5EC">
      <w:start w:val="1"/>
      <w:numFmt w:val="lowerLetter"/>
      <w:lvlText w:val="%1)"/>
      <w:lvlJc w:val="left"/>
      <w:pPr>
        <w:ind w:left="0" w:firstLine="0"/>
      </w:pPr>
    </w:lvl>
    <w:lvl w:ilvl="1" w:tplc="03F2ACEE">
      <w:start w:val="1"/>
      <w:numFmt w:val="lowerLetter"/>
      <w:lvlText w:val="%2."/>
      <w:lvlJc w:val="left"/>
      <w:pPr>
        <w:ind w:left="720" w:firstLine="0"/>
      </w:pPr>
    </w:lvl>
    <w:lvl w:ilvl="2" w:tplc="D004D542">
      <w:start w:val="1"/>
      <w:numFmt w:val="lowerRoman"/>
      <w:lvlText w:val="%3."/>
      <w:lvlJc w:val="left"/>
      <w:pPr>
        <w:ind w:left="1620" w:firstLine="0"/>
      </w:pPr>
    </w:lvl>
    <w:lvl w:ilvl="3" w:tplc="E818721C">
      <w:start w:val="1"/>
      <w:numFmt w:val="decimal"/>
      <w:lvlText w:val="%4."/>
      <w:lvlJc w:val="left"/>
      <w:pPr>
        <w:ind w:left="2160" w:firstLine="0"/>
      </w:pPr>
    </w:lvl>
    <w:lvl w:ilvl="4" w:tplc="2092C828">
      <w:start w:val="1"/>
      <w:numFmt w:val="lowerLetter"/>
      <w:lvlText w:val="%5."/>
      <w:lvlJc w:val="left"/>
      <w:pPr>
        <w:ind w:left="2880" w:firstLine="0"/>
      </w:pPr>
    </w:lvl>
    <w:lvl w:ilvl="5" w:tplc="1A64AE74">
      <w:start w:val="1"/>
      <w:numFmt w:val="lowerRoman"/>
      <w:lvlText w:val="%6."/>
      <w:lvlJc w:val="left"/>
      <w:pPr>
        <w:ind w:left="3780" w:firstLine="0"/>
      </w:pPr>
    </w:lvl>
    <w:lvl w:ilvl="6" w:tplc="4C62DD9E">
      <w:start w:val="1"/>
      <w:numFmt w:val="decimal"/>
      <w:lvlText w:val="%7."/>
      <w:lvlJc w:val="left"/>
      <w:pPr>
        <w:ind w:left="4320" w:firstLine="0"/>
      </w:pPr>
    </w:lvl>
    <w:lvl w:ilvl="7" w:tplc="A924547E">
      <w:start w:val="1"/>
      <w:numFmt w:val="lowerLetter"/>
      <w:lvlText w:val="%8."/>
      <w:lvlJc w:val="left"/>
      <w:pPr>
        <w:ind w:left="5040" w:firstLine="0"/>
      </w:pPr>
    </w:lvl>
    <w:lvl w:ilvl="8" w:tplc="E3C4705A">
      <w:start w:val="1"/>
      <w:numFmt w:val="lowerRoman"/>
      <w:lvlText w:val="%9."/>
      <w:lvlJc w:val="left"/>
      <w:pPr>
        <w:ind w:left="5940" w:firstLine="0"/>
      </w:pPr>
    </w:lvl>
  </w:abstractNum>
  <w:num w:numId="1" w16cid:durableId="946500268">
    <w:abstractNumId w:val="37"/>
  </w:num>
  <w:num w:numId="2" w16cid:durableId="120731737">
    <w:abstractNumId w:val="49"/>
  </w:num>
  <w:num w:numId="3" w16cid:durableId="1095175571">
    <w:abstractNumId w:val="27"/>
  </w:num>
  <w:num w:numId="4" w16cid:durableId="1793087505">
    <w:abstractNumId w:val="21"/>
  </w:num>
  <w:num w:numId="5" w16cid:durableId="744379022">
    <w:abstractNumId w:val="48"/>
  </w:num>
  <w:num w:numId="6" w16cid:durableId="522977346">
    <w:abstractNumId w:val="43"/>
  </w:num>
  <w:num w:numId="7" w16cid:durableId="1614049945">
    <w:abstractNumId w:val="18"/>
  </w:num>
  <w:num w:numId="8" w16cid:durableId="873661148">
    <w:abstractNumId w:val="4"/>
  </w:num>
  <w:num w:numId="9" w16cid:durableId="1469666912">
    <w:abstractNumId w:val="10"/>
  </w:num>
  <w:num w:numId="10" w16cid:durableId="1095828601">
    <w:abstractNumId w:val="7"/>
  </w:num>
  <w:num w:numId="11" w16cid:durableId="1798572391">
    <w:abstractNumId w:val="16"/>
  </w:num>
  <w:num w:numId="12" w16cid:durableId="1341543169">
    <w:abstractNumId w:val="42"/>
  </w:num>
  <w:num w:numId="13" w16cid:durableId="319505972">
    <w:abstractNumId w:val="45"/>
  </w:num>
  <w:num w:numId="14" w16cid:durableId="1484274699">
    <w:abstractNumId w:val="46"/>
  </w:num>
  <w:num w:numId="15" w16cid:durableId="1221092727">
    <w:abstractNumId w:val="12"/>
  </w:num>
  <w:num w:numId="16" w16cid:durableId="477454419">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283"/>
  <w:drawingGridVerticalSpacing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BB4"/>
    <w:rsid w:val="000013C8"/>
    <w:rsid w:val="00016606"/>
    <w:rsid w:val="00017116"/>
    <w:rsid w:val="0002239E"/>
    <w:rsid w:val="00023C99"/>
    <w:rsid w:val="00025616"/>
    <w:rsid w:val="00025BB3"/>
    <w:rsid w:val="0002656E"/>
    <w:rsid w:val="00050D35"/>
    <w:rsid w:val="00053CA7"/>
    <w:rsid w:val="000544E1"/>
    <w:rsid w:val="0005660C"/>
    <w:rsid w:val="00070C60"/>
    <w:rsid w:val="00077CD6"/>
    <w:rsid w:val="000810AA"/>
    <w:rsid w:val="00082D79"/>
    <w:rsid w:val="00085B3D"/>
    <w:rsid w:val="00087858"/>
    <w:rsid w:val="00094965"/>
    <w:rsid w:val="000963D6"/>
    <w:rsid w:val="00097CCC"/>
    <w:rsid w:val="000A1573"/>
    <w:rsid w:val="000A31B4"/>
    <w:rsid w:val="000B0A30"/>
    <w:rsid w:val="000B26C3"/>
    <w:rsid w:val="000C421A"/>
    <w:rsid w:val="000C798E"/>
    <w:rsid w:val="000D2031"/>
    <w:rsid w:val="000D70AA"/>
    <w:rsid w:val="000E591A"/>
    <w:rsid w:val="000F56D5"/>
    <w:rsid w:val="00106CC1"/>
    <w:rsid w:val="0011393C"/>
    <w:rsid w:val="00116668"/>
    <w:rsid w:val="0012454C"/>
    <w:rsid w:val="001320C4"/>
    <w:rsid w:val="00136E18"/>
    <w:rsid w:val="0014437C"/>
    <w:rsid w:val="0014465B"/>
    <w:rsid w:val="001476D6"/>
    <w:rsid w:val="0015524D"/>
    <w:rsid w:val="00157457"/>
    <w:rsid w:val="0016252D"/>
    <w:rsid w:val="00162B92"/>
    <w:rsid w:val="00164765"/>
    <w:rsid w:val="00165813"/>
    <w:rsid w:val="001774ED"/>
    <w:rsid w:val="001814C2"/>
    <w:rsid w:val="001851D0"/>
    <w:rsid w:val="00186A86"/>
    <w:rsid w:val="001974C9"/>
    <w:rsid w:val="001B0E78"/>
    <w:rsid w:val="001B233C"/>
    <w:rsid w:val="001C25BF"/>
    <w:rsid w:val="001C2B89"/>
    <w:rsid w:val="001D0FB5"/>
    <w:rsid w:val="001D302C"/>
    <w:rsid w:val="001D3071"/>
    <w:rsid w:val="001D3F8C"/>
    <w:rsid w:val="001E0FAD"/>
    <w:rsid w:val="001E2556"/>
    <w:rsid w:val="001E6CBC"/>
    <w:rsid w:val="001E785F"/>
    <w:rsid w:val="001F20F9"/>
    <w:rsid w:val="001F242B"/>
    <w:rsid w:val="001F5C49"/>
    <w:rsid w:val="001F7357"/>
    <w:rsid w:val="00203259"/>
    <w:rsid w:val="00204651"/>
    <w:rsid w:val="00206380"/>
    <w:rsid w:val="00215389"/>
    <w:rsid w:val="00220263"/>
    <w:rsid w:val="002250C6"/>
    <w:rsid w:val="00226438"/>
    <w:rsid w:val="00232D2F"/>
    <w:rsid w:val="0024156B"/>
    <w:rsid w:val="00241750"/>
    <w:rsid w:val="00246526"/>
    <w:rsid w:val="00247729"/>
    <w:rsid w:val="00250B40"/>
    <w:rsid w:val="0026054F"/>
    <w:rsid w:val="00261EEF"/>
    <w:rsid w:val="002651C9"/>
    <w:rsid w:val="002673AB"/>
    <w:rsid w:val="002751E0"/>
    <w:rsid w:val="00275490"/>
    <w:rsid w:val="00277AE1"/>
    <w:rsid w:val="00284D65"/>
    <w:rsid w:val="00285F92"/>
    <w:rsid w:val="00291046"/>
    <w:rsid w:val="00292000"/>
    <w:rsid w:val="00293C48"/>
    <w:rsid w:val="002A6D81"/>
    <w:rsid w:val="002B002C"/>
    <w:rsid w:val="002B52D1"/>
    <w:rsid w:val="002B6E4B"/>
    <w:rsid w:val="002C0C05"/>
    <w:rsid w:val="002C5C1B"/>
    <w:rsid w:val="002C5DCD"/>
    <w:rsid w:val="002E16BC"/>
    <w:rsid w:val="002E3404"/>
    <w:rsid w:val="002E5684"/>
    <w:rsid w:val="002E73F4"/>
    <w:rsid w:val="002F2337"/>
    <w:rsid w:val="002F5D6F"/>
    <w:rsid w:val="003033DE"/>
    <w:rsid w:val="003104D4"/>
    <w:rsid w:val="003106C5"/>
    <w:rsid w:val="003108E2"/>
    <w:rsid w:val="00311A22"/>
    <w:rsid w:val="0031609A"/>
    <w:rsid w:val="00320A3D"/>
    <w:rsid w:val="00323E35"/>
    <w:rsid w:val="003242D8"/>
    <w:rsid w:val="003303AC"/>
    <w:rsid w:val="0033177E"/>
    <w:rsid w:val="00336497"/>
    <w:rsid w:val="00336F76"/>
    <w:rsid w:val="003415B3"/>
    <w:rsid w:val="00341CD6"/>
    <w:rsid w:val="00341D1D"/>
    <w:rsid w:val="0034554A"/>
    <w:rsid w:val="00346835"/>
    <w:rsid w:val="00364F8D"/>
    <w:rsid w:val="00374CD2"/>
    <w:rsid w:val="00375445"/>
    <w:rsid w:val="00375E88"/>
    <w:rsid w:val="0038729C"/>
    <w:rsid w:val="003975E3"/>
    <w:rsid w:val="003A1B3B"/>
    <w:rsid w:val="003A3981"/>
    <w:rsid w:val="003C178C"/>
    <w:rsid w:val="003C6E24"/>
    <w:rsid w:val="003E2DEE"/>
    <w:rsid w:val="003E45A1"/>
    <w:rsid w:val="003E52B1"/>
    <w:rsid w:val="003E6216"/>
    <w:rsid w:val="003F03BC"/>
    <w:rsid w:val="003F0AA9"/>
    <w:rsid w:val="003F1BBE"/>
    <w:rsid w:val="003F3412"/>
    <w:rsid w:val="003F4859"/>
    <w:rsid w:val="003F6661"/>
    <w:rsid w:val="003F6EA4"/>
    <w:rsid w:val="0040036A"/>
    <w:rsid w:val="0040047E"/>
    <w:rsid w:val="00400C7B"/>
    <w:rsid w:val="0040125B"/>
    <w:rsid w:val="00402AEC"/>
    <w:rsid w:val="00407854"/>
    <w:rsid w:val="00411289"/>
    <w:rsid w:val="004139AE"/>
    <w:rsid w:val="0041459E"/>
    <w:rsid w:val="004214C4"/>
    <w:rsid w:val="004246FC"/>
    <w:rsid w:val="00426C1D"/>
    <w:rsid w:val="004309D5"/>
    <w:rsid w:val="0043612D"/>
    <w:rsid w:val="004409DE"/>
    <w:rsid w:val="004418C5"/>
    <w:rsid w:val="00442611"/>
    <w:rsid w:val="00442A2F"/>
    <w:rsid w:val="004508BA"/>
    <w:rsid w:val="00456871"/>
    <w:rsid w:val="00461547"/>
    <w:rsid w:val="00463B23"/>
    <w:rsid w:val="004646B3"/>
    <w:rsid w:val="00472E69"/>
    <w:rsid w:val="00480C8D"/>
    <w:rsid w:val="00483A8B"/>
    <w:rsid w:val="00493A8D"/>
    <w:rsid w:val="004A08CE"/>
    <w:rsid w:val="004A3EF0"/>
    <w:rsid w:val="004B1F0F"/>
    <w:rsid w:val="004B20BB"/>
    <w:rsid w:val="004C0EB2"/>
    <w:rsid w:val="004C389E"/>
    <w:rsid w:val="004C6D5C"/>
    <w:rsid w:val="004D40E3"/>
    <w:rsid w:val="004D442B"/>
    <w:rsid w:val="004D781F"/>
    <w:rsid w:val="004E149A"/>
    <w:rsid w:val="004E19B6"/>
    <w:rsid w:val="004E347D"/>
    <w:rsid w:val="004F0BE2"/>
    <w:rsid w:val="004F38C5"/>
    <w:rsid w:val="004F793B"/>
    <w:rsid w:val="0050042B"/>
    <w:rsid w:val="00500FA7"/>
    <w:rsid w:val="00502901"/>
    <w:rsid w:val="00511ECB"/>
    <w:rsid w:val="005145F0"/>
    <w:rsid w:val="00521015"/>
    <w:rsid w:val="00521BDB"/>
    <w:rsid w:val="005224FA"/>
    <w:rsid w:val="00535BB4"/>
    <w:rsid w:val="00540075"/>
    <w:rsid w:val="00541E85"/>
    <w:rsid w:val="00546EBD"/>
    <w:rsid w:val="00556B1D"/>
    <w:rsid w:val="005614F2"/>
    <w:rsid w:val="005625C7"/>
    <w:rsid w:val="00562E34"/>
    <w:rsid w:val="00563308"/>
    <w:rsid w:val="005645EE"/>
    <w:rsid w:val="005714BD"/>
    <w:rsid w:val="00575E67"/>
    <w:rsid w:val="00585B59"/>
    <w:rsid w:val="00591BB8"/>
    <w:rsid w:val="005950F3"/>
    <w:rsid w:val="005A5A62"/>
    <w:rsid w:val="005A602C"/>
    <w:rsid w:val="005A6CC8"/>
    <w:rsid w:val="005A738D"/>
    <w:rsid w:val="005B2E21"/>
    <w:rsid w:val="005B7166"/>
    <w:rsid w:val="005C0481"/>
    <w:rsid w:val="005C05B9"/>
    <w:rsid w:val="005C1C9D"/>
    <w:rsid w:val="005C1FD7"/>
    <w:rsid w:val="005C4468"/>
    <w:rsid w:val="005C464F"/>
    <w:rsid w:val="005C6CD1"/>
    <w:rsid w:val="005D0151"/>
    <w:rsid w:val="005D2B57"/>
    <w:rsid w:val="005D342F"/>
    <w:rsid w:val="005D4474"/>
    <w:rsid w:val="005D5201"/>
    <w:rsid w:val="005D6B87"/>
    <w:rsid w:val="005E0D0A"/>
    <w:rsid w:val="005E0E5F"/>
    <w:rsid w:val="005E32E1"/>
    <w:rsid w:val="005E5AF5"/>
    <w:rsid w:val="005F136E"/>
    <w:rsid w:val="006172E2"/>
    <w:rsid w:val="00617763"/>
    <w:rsid w:val="0062135E"/>
    <w:rsid w:val="00622A50"/>
    <w:rsid w:val="006257A3"/>
    <w:rsid w:val="00630B54"/>
    <w:rsid w:val="00633611"/>
    <w:rsid w:val="00651BF6"/>
    <w:rsid w:val="006530D4"/>
    <w:rsid w:val="00657BBE"/>
    <w:rsid w:val="00657E95"/>
    <w:rsid w:val="006615F1"/>
    <w:rsid w:val="0066215B"/>
    <w:rsid w:val="00662D78"/>
    <w:rsid w:val="00666CA8"/>
    <w:rsid w:val="00670A27"/>
    <w:rsid w:val="00675A6A"/>
    <w:rsid w:val="00681BE4"/>
    <w:rsid w:val="006824F5"/>
    <w:rsid w:val="006871D3"/>
    <w:rsid w:val="00691E8E"/>
    <w:rsid w:val="00693448"/>
    <w:rsid w:val="006A0A46"/>
    <w:rsid w:val="006A181B"/>
    <w:rsid w:val="006A7AF7"/>
    <w:rsid w:val="006B41BA"/>
    <w:rsid w:val="006C0E6D"/>
    <w:rsid w:val="006D5A65"/>
    <w:rsid w:val="006E3A4D"/>
    <w:rsid w:val="006F14CB"/>
    <w:rsid w:val="006F61C1"/>
    <w:rsid w:val="006F762B"/>
    <w:rsid w:val="007005A5"/>
    <w:rsid w:val="00701C53"/>
    <w:rsid w:val="007027D7"/>
    <w:rsid w:val="0071325F"/>
    <w:rsid w:val="0071658C"/>
    <w:rsid w:val="00724EF1"/>
    <w:rsid w:val="00725140"/>
    <w:rsid w:val="007301F3"/>
    <w:rsid w:val="007429C3"/>
    <w:rsid w:val="007443DC"/>
    <w:rsid w:val="00747EBA"/>
    <w:rsid w:val="007559F9"/>
    <w:rsid w:val="00756317"/>
    <w:rsid w:val="0075764D"/>
    <w:rsid w:val="007613B6"/>
    <w:rsid w:val="00762AD9"/>
    <w:rsid w:val="00762C0B"/>
    <w:rsid w:val="0076396E"/>
    <w:rsid w:val="007678D6"/>
    <w:rsid w:val="00767F97"/>
    <w:rsid w:val="00774F63"/>
    <w:rsid w:val="00785F9D"/>
    <w:rsid w:val="007A4ABB"/>
    <w:rsid w:val="007B2627"/>
    <w:rsid w:val="007B4BE5"/>
    <w:rsid w:val="007B527F"/>
    <w:rsid w:val="007C23F7"/>
    <w:rsid w:val="007C2471"/>
    <w:rsid w:val="007C4288"/>
    <w:rsid w:val="007C4B15"/>
    <w:rsid w:val="007C6B25"/>
    <w:rsid w:val="007C72D3"/>
    <w:rsid w:val="007D0BBD"/>
    <w:rsid w:val="007E31E1"/>
    <w:rsid w:val="007F1383"/>
    <w:rsid w:val="007F3F16"/>
    <w:rsid w:val="007F435F"/>
    <w:rsid w:val="00800F61"/>
    <w:rsid w:val="00801035"/>
    <w:rsid w:val="00807F7D"/>
    <w:rsid w:val="00816555"/>
    <w:rsid w:val="00823652"/>
    <w:rsid w:val="0082365C"/>
    <w:rsid w:val="0082494B"/>
    <w:rsid w:val="00831EAF"/>
    <w:rsid w:val="00832AA3"/>
    <w:rsid w:val="0084343E"/>
    <w:rsid w:val="008469CD"/>
    <w:rsid w:val="008500D3"/>
    <w:rsid w:val="00852C31"/>
    <w:rsid w:val="00856492"/>
    <w:rsid w:val="008614BC"/>
    <w:rsid w:val="00862F50"/>
    <w:rsid w:val="00864BFC"/>
    <w:rsid w:val="008650C6"/>
    <w:rsid w:val="008666EE"/>
    <w:rsid w:val="00866D38"/>
    <w:rsid w:val="00867577"/>
    <w:rsid w:val="00870127"/>
    <w:rsid w:val="00874FBF"/>
    <w:rsid w:val="00894299"/>
    <w:rsid w:val="0089450D"/>
    <w:rsid w:val="008A2AD8"/>
    <w:rsid w:val="008A575F"/>
    <w:rsid w:val="008A61C4"/>
    <w:rsid w:val="008A67AF"/>
    <w:rsid w:val="008A6E86"/>
    <w:rsid w:val="008B21CD"/>
    <w:rsid w:val="008B30B3"/>
    <w:rsid w:val="008C17F7"/>
    <w:rsid w:val="008D4C11"/>
    <w:rsid w:val="008D60FE"/>
    <w:rsid w:val="008D611C"/>
    <w:rsid w:val="008E0CB7"/>
    <w:rsid w:val="008E2BB3"/>
    <w:rsid w:val="008E2C71"/>
    <w:rsid w:val="008E311D"/>
    <w:rsid w:val="008E5F36"/>
    <w:rsid w:val="008F0087"/>
    <w:rsid w:val="008F329A"/>
    <w:rsid w:val="008F6D78"/>
    <w:rsid w:val="009056DA"/>
    <w:rsid w:val="009077D6"/>
    <w:rsid w:val="00910592"/>
    <w:rsid w:val="00911E76"/>
    <w:rsid w:val="0092160C"/>
    <w:rsid w:val="00935A2D"/>
    <w:rsid w:val="0094035A"/>
    <w:rsid w:val="0094373A"/>
    <w:rsid w:val="00947C86"/>
    <w:rsid w:val="0095203A"/>
    <w:rsid w:val="00954847"/>
    <w:rsid w:val="00964739"/>
    <w:rsid w:val="00965CD5"/>
    <w:rsid w:val="009666C2"/>
    <w:rsid w:val="00970EEA"/>
    <w:rsid w:val="009713BF"/>
    <w:rsid w:val="00980AD7"/>
    <w:rsid w:val="00984DD0"/>
    <w:rsid w:val="009852EE"/>
    <w:rsid w:val="00996927"/>
    <w:rsid w:val="009A077F"/>
    <w:rsid w:val="009B1407"/>
    <w:rsid w:val="009B1D9D"/>
    <w:rsid w:val="009C1924"/>
    <w:rsid w:val="009C1CDE"/>
    <w:rsid w:val="009C6790"/>
    <w:rsid w:val="009C6F0C"/>
    <w:rsid w:val="009D1CFC"/>
    <w:rsid w:val="009D3377"/>
    <w:rsid w:val="009D56FF"/>
    <w:rsid w:val="009E0576"/>
    <w:rsid w:val="009E080E"/>
    <w:rsid w:val="009F41AD"/>
    <w:rsid w:val="00A025F0"/>
    <w:rsid w:val="00A03375"/>
    <w:rsid w:val="00A03706"/>
    <w:rsid w:val="00A100C5"/>
    <w:rsid w:val="00A156A3"/>
    <w:rsid w:val="00A16CCC"/>
    <w:rsid w:val="00A173EA"/>
    <w:rsid w:val="00A20C49"/>
    <w:rsid w:val="00A20E3F"/>
    <w:rsid w:val="00A3536C"/>
    <w:rsid w:val="00A41D2F"/>
    <w:rsid w:val="00A444CF"/>
    <w:rsid w:val="00A4589D"/>
    <w:rsid w:val="00A45CDF"/>
    <w:rsid w:val="00A51E8A"/>
    <w:rsid w:val="00A53AA7"/>
    <w:rsid w:val="00A53BE1"/>
    <w:rsid w:val="00A53F45"/>
    <w:rsid w:val="00A61439"/>
    <w:rsid w:val="00A71A5B"/>
    <w:rsid w:val="00A730B0"/>
    <w:rsid w:val="00A77C29"/>
    <w:rsid w:val="00A82266"/>
    <w:rsid w:val="00A86126"/>
    <w:rsid w:val="00A9147B"/>
    <w:rsid w:val="00AA6CB3"/>
    <w:rsid w:val="00AB2080"/>
    <w:rsid w:val="00AB7097"/>
    <w:rsid w:val="00AB7741"/>
    <w:rsid w:val="00AC780D"/>
    <w:rsid w:val="00AD63F0"/>
    <w:rsid w:val="00AD71C1"/>
    <w:rsid w:val="00AE60A9"/>
    <w:rsid w:val="00AF0EB2"/>
    <w:rsid w:val="00AF1366"/>
    <w:rsid w:val="00AF506E"/>
    <w:rsid w:val="00B071D5"/>
    <w:rsid w:val="00B15512"/>
    <w:rsid w:val="00B2165C"/>
    <w:rsid w:val="00B2479E"/>
    <w:rsid w:val="00B24B5E"/>
    <w:rsid w:val="00B36AC6"/>
    <w:rsid w:val="00B404D9"/>
    <w:rsid w:val="00B41D7A"/>
    <w:rsid w:val="00B42233"/>
    <w:rsid w:val="00B45465"/>
    <w:rsid w:val="00B464F4"/>
    <w:rsid w:val="00B50787"/>
    <w:rsid w:val="00B534C3"/>
    <w:rsid w:val="00B5508D"/>
    <w:rsid w:val="00B55610"/>
    <w:rsid w:val="00B575F6"/>
    <w:rsid w:val="00B61B95"/>
    <w:rsid w:val="00B72632"/>
    <w:rsid w:val="00B7271D"/>
    <w:rsid w:val="00B728BE"/>
    <w:rsid w:val="00B91CA6"/>
    <w:rsid w:val="00B95532"/>
    <w:rsid w:val="00BA410D"/>
    <w:rsid w:val="00BB16D5"/>
    <w:rsid w:val="00BB6943"/>
    <w:rsid w:val="00BB7392"/>
    <w:rsid w:val="00BC060E"/>
    <w:rsid w:val="00BC0A5D"/>
    <w:rsid w:val="00BC1F86"/>
    <w:rsid w:val="00BC3FC8"/>
    <w:rsid w:val="00BC4990"/>
    <w:rsid w:val="00BD4CE0"/>
    <w:rsid w:val="00BE2BDF"/>
    <w:rsid w:val="00BF4B5D"/>
    <w:rsid w:val="00C17F50"/>
    <w:rsid w:val="00C22BB2"/>
    <w:rsid w:val="00C2635A"/>
    <w:rsid w:val="00C26D1E"/>
    <w:rsid w:val="00C321A7"/>
    <w:rsid w:val="00C402A0"/>
    <w:rsid w:val="00C42006"/>
    <w:rsid w:val="00C432FA"/>
    <w:rsid w:val="00C44A81"/>
    <w:rsid w:val="00C46E67"/>
    <w:rsid w:val="00C53991"/>
    <w:rsid w:val="00C57B2A"/>
    <w:rsid w:val="00C60396"/>
    <w:rsid w:val="00C64370"/>
    <w:rsid w:val="00C72E07"/>
    <w:rsid w:val="00C7363A"/>
    <w:rsid w:val="00C80E0D"/>
    <w:rsid w:val="00C870EB"/>
    <w:rsid w:val="00C90AF1"/>
    <w:rsid w:val="00C949FD"/>
    <w:rsid w:val="00CB0404"/>
    <w:rsid w:val="00CB0F21"/>
    <w:rsid w:val="00CB3828"/>
    <w:rsid w:val="00CB5C69"/>
    <w:rsid w:val="00CC3C73"/>
    <w:rsid w:val="00CC5BEC"/>
    <w:rsid w:val="00CD0E3E"/>
    <w:rsid w:val="00CE2130"/>
    <w:rsid w:val="00CE4721"/>
    <w:rsid w:val="00CE6327"/>
    <w:rsid w:val="00CF77B2"/>
    <w:rsid w:val="00D11D5C"/>
    <w:rsid w:val="00D131C2"/>
    <w:rsid w:val="00D16AF7"/>
    <w:rsid w:val="00D179AA"/>
    <w:rsid w:val="00D17CED"/>
    <w:rsid w:val="00D2075C"/>
    <w:rsid w:val="00D233B7"/>
    <w:rsid w:val="00D31C99"/>
    <w:rsid w:val="00D4043A"/>
    <w:rsid w:val="00D40695"/>
    <w:rsid w:val="00D40899"/>
    <w:rsid w:val="00D40ADE"/>
    <w:rsid w:val="00D418BA"/>
    <w:rsid w:val="00D42449"/>
    <w:rsid w:val="00D52EB8"/>
    <w:rsid w:val="00D60FA7"/>
    <w:rsid w:val="00D632DC"/>
    <w:rsid w:val="00D6491D"/>
    <w:rsid w:val="00D67893"/>
    <w:rsid w:val="00D70576"/>
    <w:rsid w:val="00D74062"/>
    <w:rsid w:val="00D864B2"/>
    <w:rsid w:val="00D92080"/>
    <w:rsid w:val="00D97B2E"/>
    <w:rsid w:val="00DA4C1E"/>
    <w:rsid w:val="00DA52B4"/>
    <w:rsid w:val="00DA6D83"/>
    <w:rsid w:val="00DA7C9E"/>
    <w:rsid w:val="00DB7821"/>
    <w:rsid w:val="00DB7AB4"/>
    <w:rsid w:val="00DC391D"/>
    <w:rsid w:val="00DD0360"/>
    <w:rsid w:val="00DD261B"/>
    <w:rsid w:val="00DD3031"/>
    <w:rsid w:val="00DD6E08"/>
    <w:rsid w:val="00DE0C6B"/>
    <w:rsid w:val="00DE6C72"/>
    <w:rsid w:val="00DF08AF"/>
    <w:rsid w:val="00DF0F8C"/>
    <w:rsid w:val="00DF4BA6"/>
    <w:rsid w:val="00DF6487"/>
    <w:rsid w:val="00E019E1"/>
    <w:rsid w:val="00E03876"/>
    <w:rsid w:val="00E05E0D"/>
    <w:rsid w:val="00E06221"/>
    <w:rsid w:val="00E109E7"/>
    <w:rsid w:val="00E1202D"/>
    <w:rsid w:val="00E216C1"/>
    <w:rsid w:val="00E36E31"/>
    <w:rsid w:val="00E40F5B"/>
    <w:rsid w:val="00E4166C"/>
    <w:rsid w:val="00E41775"/>
    <w:rsid w:val="00E43163"/>
    <w:rsid w:val="00E44220"/>
    <w:rsid w:val="00E4473D"/>
    <w:rsid w:val="00E53962"/>
    <w:rsid w:val="00E53C6B"/>
    <w:rsid w:val="00E56290"/>
    <w:rsid w:val="00E56654"/>
    <w:rsid w:val="00E57364"/>
    <w:rsid w:val="00E60B71"/>
    <w:rsid w:val="00E64439"/>
    <w:rsid w:val="00E64E43"/>
    <w:rsid w:val="00E70931"/>
    <w:rsid w:val="00E7142F"/>
    <w:rsid w:val="00E73F8F"/>
    <w:rsid w:val="00E7437C"/>
    <w:rsid w:val="00E75F1B"/>
    <w:rsid w:val="00E766D0"/>
    <w:rsid w:val="00E77953"/>
    <w:rsid w:val="00E82410"/>
    <w:rsid w:val="00E911F6"/>
    <w:rsid w:val="00E93DD1"/>
    <w:rsid w:val="00EA0F9E"/>
    <w:rsid w:val="00EA1DAD"/>
    <w:rsid w:val="00EA4625"/>
    <w:rsid w:val="00EB00D8"/>
    <w:rsid w:val="00EB29C4"/>
    <w:rsid w:val="00EB4BF5"/>
    <w:rsid w:val="00EC60E0"/>
    <w:rsid w:val="00ED3C6A"/>
    <w:rsid w:val="00ED5C27"/>
    <w:rsid w:val="00EE6D0B"/>
    <w:rsid w:val="00EF5A20"/>
    <w:rsid w:val="00F0146C"/>
    <w:rsid w:val="00F041CF"/>
    <w:rsid w:val="00F044F5"/>
    <w:rsid w:val="00F0548D"/>
    <w:rsid w:val="00F06E48"/>
    <w:rsid w:val="00F221FE"/>
    <w:rsid w:val="00F31C5B"/>
    <w:rsid w:val="00F368A1"/>
    <w:rsid w:val="00F409EA"/>
    <w:rsid w:val="00F41C25"/>
    <w:rsid w:val="00F43B68"/>
    <w:rsid w:val="00F53B4E"/>
    <w:rsid w:val="00F54D30"/>
    <w:rsid w:val="00F5720E"/>
    <w:rsid w:val="00F57764"/>
    <w:rsid w:val="00F604B0"/>
    <w:rsid w:val="00F63636"/>
    <w:rsid w:val="00F709DF"/>
    <w:rsid w:val="00F7342E"/>
    <w:rsid w:val="00F744C6"/>
    <w:rsid w:val="00F7547F"/>
    <w:rsid w:val="00F762FA"/>
    <w:rsid w:val="00F82F0F"/>
    <w:rsid w:val="00F94220"/>
    <w:rsid w:val="00FA0254"/>
    <w:rsid w:val="00FA2A6A"/>
    <w:rsid w:val="00FA6E12"/>
    <w:rsid w:val="00FB182A"/>
    <w:rsid w:val="00FB4CF0"/>
    <w:rsid w:val="00FB7240"/>
    <w:rsid w:val="00FC5AF0"/>
    <w:rsid w:val="00FC6A20"/>
    <w:rsid w:val="00FE1BB6"/>
    <w:rsid w:val="00FE2631"/>
    <w:rsid w:val="00FE427B"/>
    <w:rsid w:val="00FE59BD"/>
    <w:rsid w:val="00FE69C5"/>
    <w:rsid w:val="00FE74C4"/>
    <w:rsid w:val="00FF1B72"/>
    <w:rsid w:val="00FF2981"/>
    <w:rsid w:val="00FF2A5F"/>
    <w:rsid w:val="00FF33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F964F"/>
  <w15:docId w15:val="{8CC27940-8C18-4428-BFDF-480DC12EC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tulo1">
    <w:name w:val="heading 1"/>
    <w:basedOn w:val="Normal"/>
    <w:next w:val="Normal"/>
    <w:qFormat/>
    <w:pPr>
      <w:keepNext/>
      <w:outlineLvl w:val="0"/>
    </w:pPr>
    <w:rPr>
      <w:b/>
      <w:bCs/>
    </w:rPr>
  </w:style>
  <w:style w:type="paragraph" w:styleId="Ttulo2">
    <w:name w:val="heading 2"/>
    <w:basedOn w:val="Normal"/>
    <w:next w:val="Normal"/>
    <w:qFormat/>
    <w:pPr>
      <w:keepNext/>
      <w:jc w:val="center"/>
      <w:outlineLvl w:val="1"/>
    </w:pPr>
    <w:rPr>
      <w:b/>
      <w:bCs/>
      <w:u w:val="single"/>
    </w:rPr>
  </w:style>
  <w:style w:type="paragraph" w:styleId="Ttulo3">
    <w:name w:val="heading 3"/>
    <w:basedOn w:val="Normal"/>
    <w:next w:val="Normal"/>
    <w:qFormat/>
    <w:pPr>
      <w:keepNext/>
      <w:jc w:val="center"/>
      <w:outlineLvl w:val="2"/>
    </w:pPr>
    <w:rPr>
      <w:b/>
      <w:bCs/>
      <w:sz w:val="22"/>
      <w:szCs w:val="22"/>
      <w:u w:val="single"/>
    </w:rPr>
  </w:style>
  <w:style w:type="paragraph" w:styleId="Ttulo4">
    <w:name w:val="heading 4"/>
    <w:basedOn w:val="Normal"/>
    <w:next w:val="Normal"/>
    <w:qFormat/>
    <w:pPr>
      <w:keepNext/>
      <w:ind w:right="-180"/>
      <w:jc w:val="both"/>
      <w:outlineLvl w:val="3"/>
    </w:pPr>
    <w:rPr>
      <w:b/>
      <w:bCs/>
    </w:rPr>
  </w:style>
  <w:style w:type="paragraph" w:styleId="Ttulo7">
    <w:name w:val="heading 7"/>
    <w:basedOn w:val="Normal"/>
    <w:next w:val="Normal"/>
    <w:qFormat/>
    <w:pPr>
      <w:spacing w:before="240" w:after="60"/>
      <w:outlineLvl w:val="6"/>
    </w:pPr>
  </w:style>
  <w:style w:type="paragraph" w:styleId="Ttulo8">
    <w:name w:val="heading 8"/>
    <w:basedOn w:val="Normal"/>
    <w:next w:val="Normal"/>
    <w:qFormat/>
    <w:pPr>
      <w:spacing w:before="240" w:after="60"/>
      <w:outlineLvl w:val="7"/>
    </w:pPr>
    <w:rPr>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qFormat/>
    <w:pPr>
      <w:jc w:val="both"/>
    </w:pPr>
  </w:style>
  <w:style w:type="paragraph" w:styleId="Recuodecorpodetexto">
    <w:name w:val="Body Text Indent"/>
    <w:basedOn w:val="Normal"/>
    <w:qFormat/>
    <w:pPr>
      <w:ind w:right="-180"/>
      <w:jc w:val="both"/>
    </w:pPr>
  </w:style>
  <w:style w:type="paragraph" w:styleId="Recuodecorpodetexto3">
    <w:name w:val="Body Text Indent 3"/>
    <w:basedOn w:val="Normal"/>
    <w:qFormat/>
    <w:pPr>
      <w:ind w:left="567"/>
      <w:jc w:val="both"/>
    </w:pPr>
    <w:rPr>
      <w:sz w:val="20"/>
      <w:szCs w:val="20"/>
    </w:rPr>
  </w:style>
  <w:style w:type="paragraph" w:styleId="MapadoDocumento">
    <w:name w:val="Document Map"/>
    <w:basedOn w:val="Normal"/>
    <w:qFormat/>
    <w:pPr>
      <w:pBdr>
        <w:top w:val="nil"/>
        <w:left w:val="nil"/>
        <w:bottom w:val="nil"/>
        <w:right w:val="nil"/>
        <w:between w:val="nil"/>
      </w:pBdr>
      <w:shd w:val="solid" w:color="000080" w:fill="auto"/>
    </w:pPr>
    <w:rPr>
      <w:rFonts w:ascii="Tahoma" w:hAnsi="Tahoma" w:cs="Tahoma"/>
      <w:sz w:val="20"/>
      <w:szCs w:val="20"/>
    </w:rPr>
  </w:style>
  <w:style w:type="paragraph" w:styleId="Recuodecorpodetexto2">
    <w:name w:val="Body Text Indent 2"/>
    <w:basedOn w:val="Normal"/>
    <w:qFormat/>
    <w:pPr>
      <w:spacing w:after="120" w:line="480" w:lineRule="auto"/>
      <w:ind w:left="283"/>
    </w:pPr>
  </w:style>
  <w:style w:type="paragraph" w:styleId="Textoembloco">
    <w:name w:val="Block Text"/>
    <w:basedOn w:val="Normal"/>
    <w:qFormat/>
    <w:pPr>
      <w:tabs>
        <w:tab w:val="left" w:pos="1440"/>
        <w:tab w:val="left" w:pos="2160"/>
        <w:tab w:val="left" w:pos="2880"/>
        <w:tab w:val="left" w:pos="3600"/>
        <w:tab w:val="left" w:pos="4320"/>
        <w:tab w:val="left" w:pos="5040"/>
        <w:tab w:val="left" w:pos="5760"/>
        <w:tab w:val="left" w:pos="6480"/>
        <w:tab w:val="left" w:pos="7200"/>
        <w:tab w:val="left" w:pos="7920"/>
      </w:tabs>
      <w:ind w:left="142" w:right="4507"/>
    </w:pPr>
    <w:rPr>
      <w:b/>
      <w:szCs w:val="20"/>
    </w:rPr>
  </w:style>
  <w:style w:type="paragraph" w:customStyle="1" w:styleId="11Textojustificado">
    <w:name w:val="11. Texto justificado"/>
    <w:basedOn w:val="Normal"/>
    <w:qFormat/>
    <w:pPr>
      <w:spacing w:after="260" w:line="240" w:lineRule="atLeast"/>
      <w:jc w:val="both"/>
    </w:pPr>
    <w:rPr>
      <w:sz w:val="22"/>
      <w:szCs w:val="20"/>
    </w:rPr>
  </w:style>
  <w:style w:type="paragraph" w:styleId="Corpodetexto2">
    <w:name w:val="Body Text 2"/>
    <w:basedOn w:val="Normal"/>
    <w:qFormat/>
    <w:pPr>
      <w:spacing w:after="120" w:line="480" w:lineRule="auto"/>
    </w:pPr>
  </w:style>
  <w:style w:type="paragraph" w:styleId="Legenda">
    <w:name w:val="caption"/>
    <w:basedOn w:val="Normal"/>
    <w:next w:val="Normal"/>
    <w:qFormat/>
    <w:pPr>
      <w:tabs>
        <w:tab w:val="left" w:pos="720"/>
        <w:tab w:val="left" w:pos="1440"/>
        <w:tab w:val="left" w:pos="2160"/>
        <w:tab w:val="left" w:pos="2880"/>
        <w:tab w:val="left" w:pos="3600"/>
        <w:tab w:val="left" w:pos="4320"/>
        <w:tab w:val="left" w:pos="5040"/>
        <w:tab w:val="left" w:pos="5760"/>
        <w:tab w:val="left" w:pos="6480"/>
      </w:tabs>
    </w:pPr>
    <w:rPr>
      <w:b/>
      <w:szCs w:val="20"/>
    </w:rPr>
  </w:style>
  <w:style w:type="paragraph" w:customStyle="1" w:styleId="Cabealho1">
    <w:name w:val="Cabeçalho1"/>
    <w:basedOn w:val="Normal"/>
    <w:qFormat/>
    <w:pPr>
      <w:tabs>
        <w:tab w:val="center" w:pos="4419"/>
        <w:tab w:val="right" w:pos="8838"/>
      </w:tabs>
    </w:pPr>
  </w:style>
  <w:style w:type="paragraph" w:customStyle="1" w:styleId="Rodap1">
    <w:name w:val="Rodapé1"/>
    <w:basedOn w:val="Normal"/>
    <w:qFormat/>
    <w:pPr>
      <w:tabs>
        <w:tab w:val="center" w:pos="4419"/>
        <w:tab w:val="right" w:pos="8838"/>
      </w:tabs>
    </w:pPr>
  </w:style>
  <w:style w:type="paragraph" w:customStyle="1" w:styleId="CharChar1CharCharCharCharCharCharCharCharCharCharCharCharChar">
    <w:name w:val="Char Char1 Char Char Char Char Char Char Char Char Char Char Char Char Char"/>
    <w:basedOn w:val="Normal"/>
    <w:qFormat/>
    <w:pPr>
      <w:spacing w:after="160" w:line="240" w:lineRule="exact"/>
    </w:pPr>
    <w:rPr>
      <w:rFonts w:ascii="Verdana" w:eastAsia="SimSun" w:hAnsi="Verdana"/>
      <w:sz w:val="20"/>
      <w:szCs w:val="20"/>
      <w:lang w:val="en-US" w:eastAsia="en-US"/>
    </w:rPr>
  </w:style>
  <w:style w:type="paragraph" w:customStyle="1" w:styleId="TextoNormal">
    <w:name w:val="Texto Normal"/>
    <w:basedOn w:val="Normal"/>
    <w:qFormat/>
    <w:pPr>
      <w:tabs>
        <w:tab w:val="left" w:pos="-1418"/>
        <w:tab w:val="left" w:pos="851"/>
        <w:tab w:val="left" w:pos="1134"/>
      </w:tabs>
      <w:suppressAutoHyphens/>
      <w:spacing w:line="312" w:lineRule="auto"/>
      <w:jc w:val="both"/>
    </w:pPr>
    <w:rPr>
      <w:rFonts w:ascii="Frutiger-Light" w:hAnsi="Frutiger-Light" w:cs="Frutiger-Light"/>
      <w:sz w:val="16"/>
      <w:szCs w:val="16"/>
      <w:lang w:val="en-US"/>
    </w:rPr>
  </w:style>
  <w:style w:type="paragraph" w:styleId="PargrafodaLista">
    <w:name w:val="List Paragraph"/>
    <w:basedOn w:val="Normal"/>
    <w:qFormat/>
    <w:pPr>
      <w:ind w:left="708"/>
    </w:pPr>
  </w:style>
  <w:style w:type="paragraph" w:customStyle="1" w:styleId="17TEXTOcorpojustificado">
    <w:name w:val="17. «TEXTO» corpo justificado"/>
    <w:basedOn w:val="Normal"/>
    <w:qFormat/>
    <w:pPr>
      <w:spacing w:line="260" w:lineRule="atLeast"/>
      <w:jc w:val="both"/>
    </w:pPr>
    <w:rPr>
      <w:rFonts w:ascii="Times" w:hAnsi="Times"/>
      <w:sz w:val="22"/>
      <w:szCs w:val="20"/>
    </w:rPr>
  </w:style>
  <w:style w:type="paragraph" w:styleId="Textodebalo">
    <w:name w:val="Balloon Text"/>
    <w:basedOn w:val="Normal"/>
    <w:qFormat/>
    <w:rPr>
      <w:rFonts w:ascii="Tahoma" w:hAnsi="Tahoma"/>
      <w:sz w:val="16"/>
      <w:szCs w:val="16"/>
    </w:rPr>
  </w:style>
  <w:style w:type="paragraph" w:styleId="Reviso">
    <w:name w:val="Revision"/>
    <w:qFormat/>
    <w:rPr>
      <w:sz w:val="24"/>
      <w:szCs w:val="24"/>
    </w:rPr>
  </w:style>
  <w:style w:type="paragraph" w:customStyle="1" w:styleId="14TITULO2Ttulo">
    <w:name w:val="14. «TITULO» 2º Título"/>
    <w:basedOn w:val="Normal"/>
    <w:qFormat/>
    <w:pPr>
      <w:spacing w:before="260" w:after="260" w:line="260" w:lineRule="exact"/>
      <w:ind w:hanging="806"/>
      <w:jc w:val="both"/>
    </w:pPr>
    <w:rPr>
      <w:rFonts w:ascii="Times" w:hAnsi="Times"/>
      <w:b/>
      <w:sz w:val="26"/>
      <w:szCs w:val="20"/>
      <w:lang w:val="en-US" w:eastAsia="en-US"/>
    </w:rPr>
  </w:style>
  <w:style w:type="paragraph" w:customStyle="1" w:styleId="Textodenotadefim1">
    <w:name w:val="Texto de nota de fim1"/>
    <w:basedOn w:val="Normal"/>
    <w:qFormat/>
    <w:pPr>
      <w:widowControl w:val="0"/>
    </w:pPr>
    <w:rPr>
      <w:sz w:val="20"/>
      <w:szCs w:val="20"/>
    </w:rPr>
  </w:style>
  <w:style w:type="paragraph" w:customStyle="1" w:styleId="BDOTtulo1">
    <w:name w:val="BDO Título 1"/>
    <w:basedOn w:val="Normal"/>
    <w:next w:val="Normal"/>
    <w:uiPriority w:val="99"/>
    <w:qFormat/>
    <w:pPr>
      <w:keepNext/>
      <w:keepLines/>
      <w:numPr>
        <w:numId w:val="2"/>
      </w:numPr>
      <w:suppressAutoHyphens/>
      <w:spacing w:before="480" w:after="240"/>
      <w:ind w:left="567" w:hanging="567"/>
      <w:outlineLvl w:val="0"/>
    </w:pPr>
    <w:rPr>
      <w:rFonts w:ascii="Trebuchet MS Negrito" w:hAnsi="Trebuchet MS Negrito"/>
      <w:b/>
      <w:caps/>
      <w:sz w:val="22"/>
      <w:szCs w:val="20"/>
    </w:rPr>
  </w:style>
  <w:style w:type="paragraph" w:customStyle="1" w:styleId="BDOTtulo2">
    <w:name w:val="BDO Título 2"/>
    <w:basedOn w:val="Normal"/>
    <w:uiPriority w:val="99"/>
    <w:qFormat/>
    <w:pPr>
      <w:keepNext/>
      <w:keepLines/>
      <w:numPr>
        <w:ilvl w:val="1"/>
        <w:numId w:val="2"/>
      </w:numPr>
      <w:suppressAutoHyphens/>
      <w:spacing w:before="480" w:after="240"/>
      <w:ind w:left="1134" w:hanging="567"/>
      <w:outlineLvl w:val="1"/>
    </w:pPr>
    <w:rPr>
      <w:rFonts w:ascii="Trebuchet MS" w:hAnsi="Trebuchet MS"/>
      <w:caps/>
      <w:sz w:val="22"/>
      <w:szCs w:val="20"/>
    </w:rPr>
  </w:style>
  <w:style w:type="paragraph" w:customStyle="1" w:styleId="BDOTtulo3">
    <w:name w:val="BDO Título 3"/>
    <w:basedOn w:val="Normal"/>
    <w:uiPriority w:val="99"/>
    <w:qFormat/>
    <w:pPr>
      <w:keepNext/>
      <w:keepLines/>
      <w:numPr>
        <w:ilvl w:val="2"/>
        <w:numId w:val="2"/>
      </w:numPr>
      <w:suppressAutoHyphens/>
      <w:spacing w:before="480" w:after="240"/>
      <w:ind w:left="992" w:hanging="425"/>
      <w:outlineLvl w:val="2"/>
    </w:pPr>
    <w:rPr>
      <w:rFonts w:ascii="Trebuchet MS" w:hAnsi="Trebuchet MS"/>
      <w:sz w:val="22"/>
      <w:szCs w:val="20"/>
      <w:u w:val="single"/>
    </w:rPr>
  </w:style>
  <w:style w:type="paragraph" w:customStyle="1" w:styleId="BDOTtulo4">
    <w:name w:val="BDO Título 4"/>
    <w:basedOn w:val="Normal"/>
    <w:uiPriority w:val="99"/>
    <w:qFormat/>
    <w:pPr>
      <w:keepNext/>
      <w:keepLines/>
      <w:numPr>
        <w:ilvl w:val="3"/>
        <w:numId w:val="2"/>
      </w:numPr>
      <w:suppressAutoHyphens/>
      <w:spacing w:before="480" w:after="240"/>
      <w:ind w:left="1134" w:hanging="567"/>
      <w:outlineLvl w:val="3"/>
    </w:pPr>
    <w:rPr>
      <w:rFonts w:ascii="Trebuchet MS" w:hAnsi="Trebuchet MS"/>
      <w:i/>
      <w:sz w:val="22"/>
      <w:szCs w:val="20"/>
    </w:rPr>
  </w:style>
  <w:style w:type="paragraph" w:customStyle="1" w:styleId="BDOTtulo5">
    <w:name w:val="BDO Título 5"/>
    <w:basedOn w:val="Normal"/>
    <w:uiPriority w:val="99"/>
    <w:qFormat/>
    <w:pPr>
      <w:keepNext/>
      <w:keepLines/>
      <w:numPr>
        <w:ilvl w:val="4"/>
        <w:numId w:val="2"/>
      </w:numPr>
      <w:suppressAutoHyphens/>
      <w:spacing w:before="480" w:after="240"/>
      <w:ind w:left="1304" w:hanging="737"/>
      <w:outlineLvl w:val="4"/>
    </w:pPr>
    <w:rPr>
      <w:rFonts w:ascii="Trebuchet MS" w:hAnsi="Trebuchet MS"/>
      <w:sz w:val="22"/>
      <w:szCs w:val="20"/>
    </w:rPr>
  </w:style>
  <w:style w:type="paragraph" w:customStyle="1" w:styleId="Tpiconsea">
    <w:name w:val="Tópico nº s/ e.a."/>
    <w:basedOn w:val="Normal"/>
    <w:qFormat/>
    <w:pPr>
      <w:tabs>
        <w:tab w:val="left" w:pos="720"/>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after="283" w:line="280" w:lineRule="atLeast"/>
      <w:ind w:left="697" w:hanging="697"/>
    </w:pPr>
    <w:rPr>
      <w:rFonts w:ascii="Arial" w:hAnsi="Arial"/>
      <w:b/>
      <w:color w:val="000000"/>
      <w:sz w:val="26"/>
      <w:szCs w:val="20"/>
      <w:lang w:eastAsia="en-US"/>
    </w:rPr>
  </w:style>
  <w:style w:type="paragraph" w:customStyle="1" w:styleId="Textodecomentrio1">
    <w:name w:val="Texto de comentário1"/>
    <w:basedOn w:val="Normal"/>
    <w:qFormat/>
    <w:rPr>
      <w:sz w:val="20"/>
      <w:szCs w:val="20"/>
    </w:rPr>
  </w:style>
  <w:style w:type="paragraph" w:customStyle="1" w:styleId="Assuntodocomentrio1">
    <w:name w:val="Assunto do comentário1"/>
    <w:basedOn w:val="Textodecomentrio1"/>
    <w:next w:val="Textodecomentrio1"/>
    <w:qFormat/>
    <w:rPr>
      <w:b/>
      <w:bCs/>
    </w:rPr>
  </w:style>
  <w:style w:type="paragraph" w:customStyle="1" w:styleId="17textocorpojustificado0">
    <w:name w:val="17textocorpojustificado"/>
    <w:basedOn w:val="Normal"/>
    <w:qFormat/>
  </w:style>
  <w:style w:type="character" w:customStyle="1" w:styleId="11TextojustificadoChar">
    <w:name w:val="11. Texto justificado Char"/>
    <w:rPr>
      <w:sz w:val="22"/>
      <w:lang w:val="pt-BR" w:eastAsia="pt-BR" w:bidi="ar-SA"/>
    </w:rPr>
  </w:style>
  <w:style w:type="character" w:customStyle="1" w:styleId="Nmerodepgina1">
    <w:name w:val="Número de página1"/>
    <w:basedOn w:val="Fontepargpadro"/>
  </w:style>
  <w:style w:type="character" w:customStyle="1" w:styleId="TextodebaloChar">
    <w:name w:val="Texto de balão Char"/>
    <w:rPr>
      <w:rFonts w:ascii="Tahoma" w:hAnsi="Tahoma" w:cs="Tahoma"/>
      <w:sz w:val="16"/>
      <w:szCs w:val="16"/>
    </w:rPr>
  </w:style>
  <w:style w:type="character" w:customStyle="1" w:styleId="Corpodetexto2Char">
    <w:name w:val="Corpo de texto 2 Char"/>
    <w:rPr>
      <w:sz w:val="24"/>
      <w:szCs w:val="24"/>
    </w:rPr>
  </w:style>
  <w:style w:type="character" w:customStyle="1" w:styleId="CorpodetextoChar">
    <w:name w:val="Corpo de texto Char"/>
    <w:rPr>
      <w:sz w:val="24"/>
      <w:szCs w:val="24"/>
    </w:rPr>
  </w:style>
  <w:style w:type="character" w:customStyle="1" w:styleId="CabealhoChar">
    <w:name w:val="Cabeçalho Char"/>
    <w:rPr>
      <w:sz w:val="24"/>
      <w:szCs w:val="24"/>
    </w:rPr>
  </w:style>
  <w:style w:type="character" w:customStyle="1" w:styleId="Ttulo1Char">
    <w:name w:val="Título 1 Char"/>
    <w:rPr>
      <w:b/>
      <w:bCs/>
      <w:sz w:val="24"/>
      <w:szCs w:val="24"/>
    </w:rPr>
  </w:style>
  <w:style w:type="character" w:customStyle="1" w:styleId="Ttulo3Char">
    <w:name w:val="Título 3 Char"/>
    <w:rPr>
      <w:b/>
      <w:bCs/>
      <w:sz w:val="22"/>
      <w:szCs w:val="22"/>
      <w:u w:val="single"/>
    </w:rPr>
  </w:style>
  <w:style w:type="character" w:customStyle="1" w:styleId="RodapChar">
    <w:name w:val="Rodapé Char"/>
    <w:rPr>
      <w:sz w:val="24"/>
      <w:szCs w:val="24"/>
    </w:rPr>
  </w:style>
  <w:style w:type="character" w:styleId="Hyperlink">
    <w:name w:val="Hyperlink"/>
    <w:rPr>
      <w:color w:val="0000FF"/>
      <w:u w:val="single"/>
    </w:rPr>
  </w:style>
  <w:style w:type="character" w:customStyle="1" w:styleId="TextodenotadefimChar">
    <w:name w:val="Texto de nota de fim Char"/>
    <w:basedOn w:val="Fontepargpadro"/>
  </w:style>
  <w:style w:type="character" w:styleId="HiperlinkVisitado">
    <w:name w:val="FollowedHyperlink"/>
    <w:rPr>
      <w:color w:val="800080"/>
      <w:u w:val="single"/>
    </w:rPr>
  </w:style>
  <w:style w:type="character" w:customStyle="1" w:styleId="Refdecomentrio1">
    <w:name w:val="Ref. de comentário1"/>
    <w:basedOn w:val="Fontepargpadro"/>
    <w:rPr>
      <w:sz w:val="16"/>
      <w:szCs w:val="16"/>
    </w:rPr>
  </w:style>
  <w:style w:type="character" w:customStyle="1" w:styleId="TextodecomentrioChar">
    <w:name w:val="Texto de comentário Char"/>
    <w:basedOn w:val="Fontepargpadro"/>
  </w:style>
  <w:style w:type="character" w:customStyle="1" w:styleId="AssuntodocomentrioChar">
    <w:name w:val="Assunto do comentário Char"/>
    <w:basedOn w:val="TextodecomentrioChar"/>
    <w:rPr>
      <w:b/>
      <w:bCs/>
    </w:rPr>
  </w:style>
  <w:style w:type="character" w:customStyle="1" w:styleId="PargrafodaListaChar">
    <w:name w:val="Parágrafo da Lista Char"/>
    <w:rPr>
      <w:sz w:val="24"/>
      <w:szCs w:val="24"/>
    </w:rPr>
  </w:style>
  <w:style w:type="character" w:customStyle="1" w:styleId="MenoPendente1">
    <w:name w:val="Menção Pendente1"/>
    <w:basedOn w:val="Fontepargpadro"/>
    <w:rPr>
      <w:color w:val="605E5C"/>
      <w:shd w:val="clear" w:color="auto" w:fill="E1DFDD"/>
    </w:rPr>
  </w:style>
  <w:style w:type="table" w:styleId="Tabelacomgrade">
    <w:name w:val="Table Grid"/>
    <w:basedOn w:val="Tabe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1"/>
    <w:uiPriority w:val="99"/>
    <w:rsid w:val="000F56D5"/>
    <w:pPr>
      <w:tabs>
        <w:tab w:val="center" w:pos="4252"/>
        <w:tab w:val="right" w:pos="8504"/>
      </w:tabs>
    </w:pPr>
  </w:style>
  <w:style w:type="character" w:customStyle="1" w:styleId="CabealhoChar1">
    <w:name w:val="Cabeçalho Char1"/>
    <w:basedOn w:val="Fontepargpadro"/>
    <w:link w:val="Cabealho"/>
    <w:uiPriority w:val="99"/>
    <w:rsid w:val="000F56D5"/>
    <w:rPr>
      <w:sz w:val="24"/>
      <w:szCs w:val="24"/>
    </w:rPr>
  </w:style>
  <w:style w:type="paragraph" w:styleId="Rodap">
    <w:name w:val="footer"/>
    <w:basedOn w:val="Normal"/>
    <w:link w:val="RodapChar1"/>
    <w:uiPriority w:val="99"/>
    <w:rsid w:val="000F56D5"/>
    <w:pPr>
      <w:tabs>
        <w:tab w:val="center" w:pos="4252"/>
        <w:tab w:val="right" w:pos="8504"/>
      </w:tabs>
    </w:pPr>
  </w:style>
  <w:style w:type="character" w:customStyle="1" w:styleId="RodapChar1">
    <w:name w:val="Rodapé Char1"/>
    <w:basedOn w:val="Fontepargpadro"/>
    <w:link w:val="Rodap"/>
    <w:uiPriority w:val="99"/>
    <w:rsid w:val="000F56D5"/>
    <w:rPr>
      <w:sz w:val="24"/>
      <w:szCs w:val="24"/>
    </w:rPr>
  </w:style>
  <w:style w:type="character" w:styleId="Refdecomentrio">
    <w:name w:val="annotation reference"/>
    <w:basedOn w:val="Fontepargpadro"/>
    <w:uiPriority w:val="99"/>
    <w:rsid w:val="002E16BC"/>
    <w:rPr>
      <w:sz w:val="16"/>
      <w:szCs w:val="16"/>
    </w:rPr>
  </w:style>
  <w:style w:type="paragraph" w:styleId="Textodecomentrio">
    <w:name w:val="annotation text"/>
    <w:basedOn w:val="Normal"/>
    <w:link w:val="TextodecomentrioChar1"/>
    <w:uiPriority w:val="99"/>
    <w:rsid w:val="002E16BC"/>
    <w:rPr>
      <w:sz w:val="20"/>
      <w:szCs w:val="20"/>
    </w:rPr>
  </w:style>
  <w:style w:type="character" w:customStyle="1" w:styleId="TextodecomentrioChar1">
    <w:name w:val="Texto de comentário Char1"/>
    <w:basedOn w:val="Fontepargpadro"/>
    <w:link w:val="Textodecomentrio"/>
    <w:uiPriority w:val="99"/>
    <w:rsid w:val="002E16BC"/>
  </w:style>
  <w:style w:type="paragraph" w:styleId="Assuntodocomentrio">
    <w:name w:val="annotation subject"/>
    <w:basedOn w:val="Textodecomentrio"/>
    <w:next w:val="Textodecomentrio"/>
    <w:link w:val="AssuntodocomentrioChar1"/>
    <w:uiPriority w:val="99"/>
    <w:semiHidden/>
    <w:unhideWhenUsed/>
    <w:rsid w:val="002E16BC"/>
    <w:rPr>
      <w:b/>
      <w:bCs/>
    </w:rPr>
  </w:style>
  <w:style w:type="character" w:customStyle="1" w:styleId="AssuntodocomentrioChar1">
    <w:name w:val="Assunto do comentário Char1"/>
    <w:basedOn w:val="TextodecomentrioChar1"/>
    <w:link w:val="Assuntodocomentrio"/>
    <w:uiPriority w:val="99"/>
    <w:semiHidden/>
    <w:rsid w:val="002E16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609316">
      <w:bodyDiv w:val="1"/>
      <w:marLeft w:val="0"/>
      <w:marRight w:val="0"/>
      <w:marTop w:val="0"/>
      <w:marBottom w:val="0"/>
      <w:divBdr>
        <w:top w:val="none" w:sz="0" w:space="0" w:color="auto"/>
        <w:left w:val="none" w:sz="0" w:space="0" w:color="auto"/>
        <w:bottom w:val="none" w:sz="0" w:space="0" w:color="auto"/>
        <w:right w:val="none" w:sz="0" w:space="0" w:color="auto"/>
      </w:divBdr>
    </w:div>
    <w:div w:id="131937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D437A0BB25D6484E987503396667773E" ma:contentTypeVersion="19" ma:contentTypeDescription="Crie um novo documento." ma:contentTypeScope="" ma:versionID="566651fd4f18490f76c6fdafa326156d">
  <xsd:schema xmlns:xsd="http://www.w3.org/2001/XMLSchema" xmlns:xs="http://www.w3.org/2001/XMLSchema" xmlns:p="http://schemas.microsoft.com/office/2006/metadata/properties" xmlns:ns2="c9f17147-27e0-4a5a-9a5c-31d8e3d13b6e" xmlns:ns3="865c5fb3-b740-454d-8125-788391a65708" xmlns:ns4="ae308006-5dcc-48a4-9737-5536a3520d94" targetNamespace="http://schemas.microsoft.com/office/2006/metadata/properties" ma:root="true" ma:fieldsID="f15bbda376e0d8c83bf99dd5e5da10a5" ns2:_="" ns3:_="" ns4:_="">
    <xsd:import namespace="c9f17147-27e0-4a5a-9a5c-31d8e3d13b6e"/>
    <xsd:import namespace="865c5fb3-b740-454d-8125-788391a65708"/>
    <xsd:import namespace="ae308006-5dcc-48a4-9737-5536a3520d9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Tags" minOccurs="0"/>
                <xsd:element ref="ns3:MediaServiceOCR" minOccurs="0"/>
                <xsd:element ref="ns3:MediaServiceDateTaken" minOccurs="0"/>
                <xsd:element ref="ns3:MediaServiceLocation" minOccurs="0"/>
                <xsd:element ref="ns3:Observa_x00e7__x00e3_o" minOccurs="0"/>
                <xsd:element ref="ns3:MediaServiceGenerationTime" minOccurs="0"/>
                <xsd:element ref="ns3:MediaServiceEventHashCode" minOccurs="0"/>
                <xsd:element ref="ns3:MediaServiceAutoKeyPoints" minOccurs="0"/>
                <xsd:element ref="ns3:MediaServiceKeyPoints" minOccurs="0"/>
                <xsd:element ref="ns3:_x0032__x00aa_Revis_x00e3_o"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17147-27e0-4a5a-9a5c-31d8e3d13b6e" elementFormDefault="qualified">
    <xsd:import namespace="http://schemas.microsoft.com/office/2006/documentManagement/types"/>
    <xsd:import namespace="http://schemas.microsoft.com/office/infopath/2007/PartnerControls"/>
    <xsd:element name="_dlc_DocId" ma:index="8" nillable="true" ma:displayName="Valor da ID do Documento" ma:description="O valor da ID do documento atribuída a este item." ma:indexed="true" ma:internalName="_dlc_DocId" ma:readOnly="true">
      <xsd:simpleType>
        <xsd:restriction base="dms:Text"/>
      </xsd:simpleType>
    </xsd:element>
    <xsd:element name="_dlc_DocIdUrl" ma:index="9" nillable="true" ma:displayName="ID do Documento" ma:description="Link permanente par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7" nillable="true" ma:displayName="Taxonomy Catch All Column" ma:hidden="true" ma:list="{3dc1c655-e9dc-4914-aeaf-cbad3d749c32}" ma:internalName="TaxCatchAll" ma:showField="CatchAllData" ma:web="c9f17147-27e0-4a5a-9a5c-31d8e3d13b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5c5fb3-b740-454d-8125-788391a6570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Observa_x00e7__x00e3_o" ma:index="19" nillable="true" ma:displayName="Observação" ma:description="&#10;" ma:format="Dropdown" ma:internalName="Observa_x00e7__x00e3_o">
      <xsd:simpleType>
        <xsd:restriction base="dms:Text">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_x0032__x00aa_Revis_x00e3_o" ma:index="24" nillable="true" ma:displayName="2ª Revisão" ma:default="Pendente" ma:format="Dropdown" ma:internalName="_x0032__x00aa_Revis_x00e3_o">
      <xsd:simpleType>
        <xsd:restriction base="dms:Choice">
          <xsd:enumeration value="Pendente"/>
          <xsd:enumeration value="Revisado"/>
        </xsd:restriction>
      </xsd:simpleType>
    </xsd:element>
    <xsd:element name="lcf76f155ced4ddcb4097134ff3c332f" ma:index="26" nillable="true" ma:taxonomy="true" ma:internalName="lcf76f155ced4ddcb4097134ff3c332f" ma:taxonomyFieldName="MediaServiceImageTags" ma:displayName="Marcações de imagem" ma:readOnly="false" ma:fieldId="{5cf76f15-5ced-4ddc-b409-7134ff3c332f}" ma:taxonomyMulti="true" ma:sspId="b94fb9cf-62a0-4c4e-881e-37378edb36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308006-5dcc-48a4-9737-5536a3520d94" elementFormDefault="qualified">
    <xsd:import namespace="http://schemas.microsoft.com/office/2006/documentManagement/types"/>
    <xsd:import namespace="http://schemas.microsoft.com/office/infopath/2007/PartnerControls"/>
    <xsd:element name="SharedWithUsers" ma:index="13"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865c5fb3-b740-454d-8125-788391a65708">
      <Terms xmlns="http://schemas.microsoft.com/office/infopath/2007/PartnerControls"/>
    </lcf76f155ced4ddcb4097134ff3c332f>
    <TaxCatchAll xmlns="c9f17147-27e0-4a5a-9a5c-31d8e3d13b6e" xsi:nil="true"/>
    <Observa_x00e7__x00e3_o xmlns="865c5fb3-b740-454d-8125-788391a65708" xsi:nil="true"/>
    <_x0032__x00aa_Revis_x00e3_o xmlns="865c5fb3-b740-454d-8125-788391a65708">Pendente</_x0032__x00aa_Revis_x00e3_o>
    <_dlc_DocId xmlns="c9f17147-27e0-4a5a-9a5c-31d8e3d13b6e">FA3Q42E7JVZW-973862176-713194</_dlc_DocId>
    <_dlc_DocIdUrl xmlns="c9f17147-27e0-4a5a-9a5c-31d8e3d13b6e">
      <Url>https://bdobrazilrcs.sharepoint.com/sites/escritorios/saopaulo/Processamento de Texto/_layouts/15/DocIdRedir.aspx?ID=FA3Q42E7JVZW-973862176-713194</Url>
      <Description>FA3Q42E7JVZW-973862176-713194</Description>
    </_dlc_DocIdUrl>
  </documentManagement>
</p:properties>
</file>

<file path=customXml/itemProps1.xml><?xml version="1.0" encoding="utf-8"?>
<ds:datastoreItem xmlns:ds="http://schemas.openxmlformats.org/officeDocument/2006/customXml" ds:itemID="{C141D5DB-0E95-49F6-ACCD-174E49CDA156}">
  <ds:schemaRefs>
    <ds:schemaRef ds:uri="http://schemas.microsoft.com/sharepoint/v3/contenttype/forms"/>
  </ds:schemaRefs>
</ds:datastoreItem>
</file>

<file path=customXml/itemProps2.xml><?xml version="1.0" encoding="utf-8"?>
<ds:datastoreItem xmlns:ds="http://schemas.openxmlformats.org/officeDocument/2006/customXml" ds:itemID="{84688967-5B74-4951-85C2-EC5A077396CE}">
  <ds:schemaRefs>
    <ds:schemaRef ds:uri="http://schemas.openxmlformats.org/officeDocument/2006/bibliography"/>
  </ds:schemaRefs>
</ds:datastoreItem>
</file>

<file path=customXml/itemProps3.xml><?xml version="1.0" encoding="utf-8"?>
<ds:datastoreItem xmlns:ds="http://schemas.openxmlformats.org/officeDocument/2006/customXml" ds:itemID="{1285FB1C-949F-4DC1-B82E-1E3679E1B678}">
  <ds:schemaRefs>
    <ds:schemaRef ds:uri="http://schemas.microsoft.com/sharepoint/events"/>
  </ds:schemaRefs>
</ds:datastoreItem>
</file>

<file path=customXml/itemProps4.xml><?xml version="1.0" encoding="utf-8"?>
<ds:datastoreItem xmlns:ds="http://schemas.openxmlformats.org/officeDocument/2006/customXml" ds:itemID="{8F3849F7-7F6F-4B82-887D-3C4493D2D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17147-27e0-4a5a-9a5c-31d8e3d13b6e"/>
    <ds:schemaRef ds:uri="865c5fb3-b740-454d-8125-788391a65708"/>
    <ds:schemaRef ds:uri="ae308006-5dcc-48a4-9737-5536a3520d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9A97AD-9D19-446E-A969-9119D6178A9D}">
  <ds:schemaRefs>
    <ds:schemaRef ds:uri="http://schemas.microsoft.com/office/2006/metadata/properties"/>
    <ds:schemaRef ds:uri="http://schemas.microsoft.com/office/infopath/2007/PartnerControls"/>
    <ds:schemaRef ds:uri="865c5fb3-b740-454d-8125-788391a65708"/>
    <ds:schemaRef ds:uri="c9f17147-27e0-4a5a-9a5c-31d8e3d13b6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4013</Words>
  <Characters>21671</Characters>
  <Application>Microsoft Office Word</Application>
  <DocSecurity>4</DocSecurity>
  <Lines>180</Lines>
  <Paragraphs>51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Quadro 7014</vt:lpstr>
      <vt:lpstr>Quadro 7014</vt:lpstr>
    </vt:vector>
  </TitlesOfParts>
  <Company/>
  <LinksUpToDate>false</LinksUpToDate>
  <CharactersWithSpaces>25633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Quadro 7014</dc:title>
  <dc:subject/>
  <dc:creator>Marcelo Destito</dc:creator>
  <cp:keywords/>
  <dc:description/>
  <cp:lastModifiedBy>Marcelo Destito</cp:lastModifiedBy>
  <cp:revision>2</cp:revision>
  <cp:lastPrinted>2022-03-28T20:09:00Z</cp:lastPrinted>
  <dcterms:created xsi:type="dcterms:W3CDTF">2025-04-08T16:20:00Z</dcterms:created>
  <dcterms:modified xsi:type="dcterms:W3CDTF">2025-04-08T16:20:00Z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0x010100D437A0BB25D6484E987503396667773E</vt:lpwstr>
  </property>
  <property fmtid="{D5CDD505-2E9C-101B-9397-08002B2CF9AE}" pid="3" name="_dlc_DocIdItemGuid">
    <vt:lpwstr>56cf5b73-bd38-4e5c-8bcb-90912f1282c7</vt:lpwstr>
  </property>
</Properties>
</file>